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165"/>
        <w:gridCol w:w="4865"/>
        <w:gridCol w:w="1660"/>
        <w:gridCol w:w="2304"/>
      </w:tblGrid>
      <w:tr w:rsidR="0071781E" w:rsidRPr="002B5FD2" w14:paraId="32CDFB3E" w14:textId="77777777" w:rsidTr="721197BD">
        <w:trPr>
          <w:trHeight w:val="864"/>
        </w:trPr>
        <w:tc>
          <w:tcPr>
            <w:tcW w:w="7690" w:type="dxa"/>
            <w:gridSpan w:val="3"/>
            <w:shd w:val="clear" w:color="auto" w:fill="C00000"/>
          </w:tcPr>
          <w:p w14:paraId="4FCF89DD" w14:textId="77777777" w:rsidR="0071781E" w:rsidRPr="00CD010B" w:rsidRDefault="00592122" w:rsidP="00631770">
            <w:pPr>
              <w:pStyle w:val="Title"/>
            </w:pPr>
            <w:bookmarkStart w:id="0" w:name="_Toc38022677"/>
            <w:bookmarkStart w:id="1" w:name="_Hlk38368466"/>
            <w:r w:rsidRPr="00CD010B">
              <w:t>Operati</w:t>
            </w:r>
            <w:r w:rsidR="0071781E" w:rsidRPr="00CD010B">
              <w:t xml:space="preserve">ng </w:t>
            </w:r>
            <w:r w:rsidR="0071781E" w:rsidRPr="00631770">
              <w:t>Pol</w:t>
            </w:r>
            <w:r w:rsidR="002D3611" w:rsidRPr="00631770">
              <w:t>icy</w:t>
            </w:r>
            <w:bookmarkEnd w:id="0"/>
          </w:p>
          <w:p w14:paraId="67E8CC08" w14:textId="77777777" w:rsidR="0071781E" w:rsidRPr="00FB3DE3" w:rsidRDefault="0071781E" w:rsidP="0012735B">
            <w:pPr>
              <w:pStyle w:val="T2"/>
              <w:rPr>
                <w:rFonts w:asciiTheme="minorHAnsi" w:hAnsiTheme="minorHAnsi"/>
              </w:rPr>
            </w:pPr>
            <w:bookmarkStart w:id="2" w:name="_Toc38022678"/>
            <w:r w:rsidRPr="00FB3DE3">
              <w:t xml:space="preserve">Canada </w:t>
            </w:r>
            <w:r w:rsidR="00372E30" w:rsidRPr="00FB3DE3">
              <w:t>and</w:t>
            </w:r>
            <w:r w:rsidRPr="00FB3DE3">
              <w:t xml:space="preserve"> Bermuda Territory</w:t>
            </w:r>
            <w:bookmarkEnd w:id="2"/>
          </w:p>
        </w:tc>
        <w:tc>
          <w:tcPr>
            <w:tcW w:w="2304" w:type="dxa"/>
            <w:vAlign w:val="center"/>
          </w:tcPr>
          <w:p w14:paraId="68E84C8F" w14:textId="77777777" w:rsidR="0071781E" w:rsidRPr="00182DEA" w:rsidRDefault="0071781E" w:rsidP="0012735B">
            <w:pPr>
              <w:spacing w:after="0" w:line="240" w:lineRule="auto"/>
              <w:jc w:val="right"/>
              <w:rPr>
                <w:rFonts w:asciiTheme="minorHAnsi" w:hAnsiTheme="minorHAnsi" w:cstheme="minorHAnsi"/>
                <w:szCs w:val="24"/>
              </w:rPr>
            </w:pPr>
            <w:r>
              <w:rPr>
                <w:rFonts w:asciiTheme="minorHAnsi" w:hAnsiTheme="minorHAnsi" w:cstheme="minorHAnsi"/>
                <w:b/>
                <w:noProof/>
                <w:color w:val="7F7F7F" w:themeColor="text1" w:themeTint="80"/>
                <w:sz w:val="32"/>
                <w:szCs w:val="32"/>
              </w:rPr>
              <w:drawing>
                <wp:anchor distT="0" distB="0" distL="114300" distR="114300" simplePos="0" relativeHeight="251657216" behindDoc="0" locked="0" layoutInCell="1" allowOverlap="1" wp14:anchorId="775D166E" wp14:editId="49326C3A">
                  <wp:simplePos x="0" y="0"/>
                  <wp:positionH relativeFrom="column">
                    <wp:posOffset>304728</wp:posOffset>
                  </wp:positionH>
                  <wp:positionV relativeFrom="paragraph">
                    <wp:posOffset>20424</wp:posOffset>
                  </wp:positionV>
                  <wp:extent cx="878840" cy="474345"/>
                  <wp:effectExtent l="0" t="0" r="0" b="1905"/>
                  <wp:wrapNone/>
                  <wp:docPr id="3" name="Picture 3" descr="N:\A - Personal\Locker\Personal\Pictures\Graphics\SA\Shield &amp; Crest\SA_GivingHopeToday_red_hor_lrg_rev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 - Personal\Locker\Personal\Pictures\Graphics\SA\Shield &amp; Crest\SA_GivingHopeToday_red_hor_lrg_rev_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8840" cy="4743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16142" w:rsidRPr="00775635" w14:paraId="6DF48E02" w14:textId="77777777" w:rsidTr="721197BD">
        <w:trPr>
          <w:trHeight w:val="432"/>
        </w:trPr>
        <w:tc>
          <w:tcPr>
            <w:tcW w:w="1165" w:type="dxa"/>
            <w:vAlign w:val="center"/>
          </w:tcPr>
          <w:p w14:paraId="232C4594" w14:textId="77777777" w:rsidR="00F16142" w:rsidRPr="00775635" w:rsidRDefault="00F16142" w:rsidP="00770602">
            <w:pPr>
              <w:pStyle w:val="T3"/>
            </w:pPr>
            <w:r w:rsidRPr="00775635">
              <w:t>Policy</w:t>
            </w:r>
          </w:p>
        </w:tc>
        <w:tc>
          <w:tcPr>
            <w:tcW w:w="8829" w:type="dxa"/>
            <w:gridSpan w:val="3"/>
            <w:vAlign w:val="center"/>
          </w:tcPr>
          <w:p w14:paraId="74760040" w14:textId="3C0B3B74" w:rsidR="00F16142" w:rsidRPr="00D81650" w:rsidRDefault="00D21859" w:rsidP="009B6596">
            <w:pPr>
              <w:pStyle w:val="T3Text"/>
              <w:rPr>
                <w:sz w:val="26"/>
                <w:szCs w:val="26"/>
              </w:rPr>
            </w:pPr>
            <w:r>
              <w:t>Privacy</w:t>
            </w:r>
          </w:p>
        </w:tc>
      </w:tr>
      <w:tr w:rsidR="004C05E2" w:rsidRPr="00775635" w14:paraId="147594C2" w14:textId="77777777" w:rsidTr="721197BD">
        <w:trPr>
          <w:trHeight w:val="314"/>
        </w:trPr>
        <w:tc>
          <w:tcPr>
            <w:tcW w:w="1165" w:type="dxa"/>
            <w:vAlign w:val="center"/>
          </w:tcPr>
          <w:p w14:paraId="59F8DF2E" w14:textId="77777777" w:rsidR="004C05E2" w:rsidRPr="00775635" w:rsidRDefault="004C05E2" w:rsidP="00371FB4">
            <w:pPr>
              <w:pStyle w:val="T3"/>
            </w:pPr>
            <w:r w:rsidRPr="00371FB4">
              <w:t>Value</w:t>
            </w:r>
          </w:p>
        </w:tc>
        <w:tc>
          <w:tcPr>
            <w:tcW w:w="4865" w:type="dxa"/>
            <w:vAlign w:val="center"/>
          </w:tcPr>
          <w:p w14:paraId="3B96DCAD" w14:textId="739B4314" w:rsidR="004C05E2" w:rsidRPr="00445E6E" w:rsidRDefault="00942DB4" w:rsidP="00770602">
            <w:pPr>
              <w:pStyle w:val="T3Text"/>
            </w:pPr>
            <w:r>
              <w:t>Dignity</w:t>
            </w:r>
          </w:p>
        </w:tc>
        <w:tc>
          <w:tcPr>
            <w:tcW w:w="1660" w:type="dxa"/>
            <w:vAlign w:val="center"/>
          </w:tcPr>
          <w:p w14:paraId="259CA115" w14:textId="77777777" w:rsidR="004C05E2" w:rsidRPr="00775635" w:rsidRDefault="004C05E2" w:rsidP="00371FB4">
            <w:pPr>
              <w:pStyle w:val="T3"/>
            </w:pPr>
            <w:bookmarkStart w:id="3" w:name="_Toc38022680"/>
            <w:r w:rsidRPr="00775635">
              <w:t xml:space="preserve">OP </w:t>
            </w:r>
            <w:r w:rsidRPr="00371FB4">
              <w:t>Number</w:t>
            </w:r>
            <w:bookmarkEnd w:id="3"/>
          </w:p>
        </w:tc>
        <w:tc>
          <w:tcPr>
            <w:tcW w:w="2304" w:type="dxa"/>
            <w:vAlign w:val="center"/>
          </w:tcPr>
          <w:p w14:paraId="04DC5A01" w14:textId="09ADD329" w:rsidR="004C05E2" w:rsidRPr="00445E6E" w:rsidRDefault="4A9AAF13" w:rsidP="00FC797E">
            <w:pPr>
              <w:pStyle w:val="T3Text"/>
              <w:jc w:val="center"/>
            </w:pPr>
            <w:r>
              <w:t xml:space="preserve">GV </w:t>
            </w:r>
            <w:r w:rsidR="00942DB4">
              <w:t>01.0</w:t>
            </w:r>
            <w:r w:rsidR="242F96FF">
              <w:t>09</w:t>
            </w:r>
          </w:p>
        </w:tc>
      </w:tr>
    </w:tbl>
    <w:p w14:paraId="651EA4B1" w14:textId="77777777" w:rsidR="00A3166A" w:rsidRDefault="00A3166A" w:rsidP="00A3166A">
      <w:pPr>
        <w:pStyle w:val="Space"/>
      </w:pPr>
      <w:bookmarkStart w:id="4" w:name="_Toc38052485"/>
      <w:bookmarkStart w:id="5" w:name="_Toc38053036"/>
      <w:bookmarkStart w:id="6" w:name="_Toc38053088"/>
      <w:bookmarkStart w:id="7" w:name="_Toc38054132"/>
      <w:bookmarkStart w:id="8" w:name="_Hlk38366565"/>
      <w:bookmarkStart w:id="9" w:name="_Toc39830644"/>
      <w:bookmarkStart w:id="10" w:name="_Toc38052486"/>
      <w:bookmarkEnd w:id="1"/>
      <w:bookmarkEnd w:id="4"/>
      <w:bookmarkEnd w:id="5"/>
      <w:bookmarkEnd w:id="6"/>
      <w:bookmarkEnd w:id="7"/>
      <w:bookmarkEnd w:id="8"/>
    </w:p>
    <w:sdt>
      <w:sdtPr>
        <w:rPr>
          <w:b w:val="0"/>
          <w:bCs w:val="0"/>
          <w:sz w:val="22"/>
        </w:rPr>
        <w:id w:val="-311180606"/>
        <w:docPartObj>
          <w:docPartGallery w:val="Table of Contents"/>
          <w:docPartUnique/>
        </w:docPartObj>
      </w:sdtPr>
      <w:sdtEndPr>
        <w:rPr>
          <w:b/>
          <w:bCs/>
          <w:noProof/>
          <w:sz w:val="24"/>
        </w:rPr>
      </w:sdtEndPr>
      <w:sdtContent>
        <w:p w14:paraId="63A11076" w14:textId="77777777" w:rsidR="00A3166A" w:rsidRDefault="00A3166A" w:rsidP="00A3166A">
          <w:pPr>
            <w:pStyle w:val="TOCHeading"/>
            <w:spacing w:after="120" w:line="240" w:lineRule="auto"/>
            <w:jc w:val="center"/>
          </w:pPr>
          <w:r>
            <w:t>Table of Contents</w:t>
          </w:r>
        </w:p>
        <w:p w14:paraId="45D574B2" w14:textId="293317AD" w:rsidR="00E64A66" w:rsidRDefault="00E64A66">
          <w:pPr>
            <w:pStyle w:val="TOC1"/>
            <w:rPr>
              <w:rFonts w:asciiTheme="minorHAnsi" w:hAnsiTheme="minorHAnsi" w:cstheme="minorBidi"/>
              <w:b w:val="0"/>
              <w:noProof/>
              <w:sz w:val="22"/>
              <w:lang w:val="en-CA" w:eastAsia="en-CA"/>
            </w:rPr>
          </w:pPr>
          <w:r>
            <w:fldChar w:fldCharType="begin"/>
          </w:r>
          <w:r>
            <w:instrText xml:space="preserve"> TOC \o "1-3" \h \z \u </w:instrText>
          </w:r>
          <w:r>
            <w:fldChar w:fldCharType="separate"/>
          </w:r>
          <w:hyperlink w:anchor="_Toc117747749" w:history="1">
            <w:r w:rsidRPr="008A13F7">
              <w:rPr>
                <w:rStyle w:val="Hyperlink"/>
                <w:noProof/>
              </w:rPr>
              <w:t>1.</w:t>
            </w:r>
            <w:r>
              <w:rPr>
                <w:rFonts w:asciiTheme="minorHAnsi" w:hAnsiTheme="minorHAnsi" w:cstheme="minorBidi"/>
                <w:b w:val="0"/>
                <w:noProof/>
                <w:sz w:val="22"/>
                <w:lang w:val="en-CA" w:eastAsia="en-CA"/>
              </w:rPr>
              <w:tab/>
            </w:r>
            <w:r w:rsidRPr="008A13F7">
              <w:rPr>
                <w:rStyle w:val="Hyperlink"/>
                <w:noProof/>
              </w:rPr>
              <w:t>Policy</w:t>
            </w:r>
            <w:r>
              <w:rPr>
                <w:noProof/>
                <w:webHidden/>
              </w:rPr>
              <w:tab/>
            </w:r>
            <w:r>
              <w:rPr>
                <w:noProof/>
                <w:webHidden/>
              </w:rPr>
              <w:fldChar w:fldCharType="begin"/>
            </w:r>
            <w:r>
              <w:rPr>
                <w:noProof/>
                <w:webHidden/>
              </w:rPr>
              <w:instrText xml:space="preserve"> PAGEREF _Toc117747749 \h </w:instrText>
            </w:r>
            <w:r>
              <w:rPr>
                <w:noProof/>
                <w:webHidden/>
              </w:rPr>
            </w:r>
            <w:r>
              <w:rPr>
                <w:noProof/>
                <w:webHidden/>
              </w:rPr>
              <w:fldChar w:fldCharType="separate"/>
            </w:r>
            <w:r>
              <w:rPr>
                <w:noProof/>
                <w:webHidden/>
              </w:rPr>
              <w:t>2</w:t>
            </w:r>
            <w:r>
              <w:rPr>
                <w:noProof/>
                <w:webHidden/>
              </w:rPr>
              <w:fldChar w:fldCharType="end"/>
            </w:r>
          </w:hyperlink>
        </w:p>
        <w:p w14:paraId="28EAB3DF" w14:textId="533BAAF7" w:rsidR="00E64A66" w:rsidRDefault="0039524C">
          <w:pPr>
            <w:pStyle w:val="TOC1"/>
            <w:rPr>
              <w:rFonts w:asciiTheme="minorHAnsi" w:hAnsiTheme="minorHAnsi" w:cstheme="minorBidi"/>
              <w:b w:val="0"/>
              <w:noProof/>
              <w:sz w:val="22"/>
              <w:lang w:val="en-CA" w:eastAsia="en-CA"/>
            </w:rPr>
          </w:pPr>
          <w:hyperlink w:anchor="_Toc117747750" w:history="1">
            <w:r w:rsidR="00E64A66" w:rsidRPr="008A13F7">
              <w:rPr>
                <w:rStyle w:val="Hyperlink"/>
                <w:noProof/>
              </w:rPr>
              <w:t>2.</w:t>
            </w:r>
            <w:r w:rsidR="00E64A66">
              <w:rPr>
                <w:rFonts w:asciiTheme="minorHAnsi" w:hAnsiTheme="minorHAnsi" w:cstheme="minorBidi"/>
                <w:b w:val="0"/>
                <w:noProof/>
                <w:sz w:val="22"/>
                <w:lang w:val="en-CA" w:eastAsia="en-CA"/>
              </w:rPr>
              <w:tab/>
            </w:r>
            <w:r w:rsidR="00E64A66" w:rsidRPr="008A13F7">
              <w:rPr>
                <w:rStyle w:val="Hyperlink"/>
                <w:noProof/>
              </w:rPr>
              <w:t>Purpose</w:t>
            </w:r>
            <w:r w:rsidR="00E64A66">
              <w:rPr>
                <w:noProof/>
                <w:webHidden/>
              </w:rPr>
              <w:tab/>
            </w:r>
            <w:r w:rsidR="00E64A66">
              <w:rPr>
                <w:noProof/>
                <w:webHidden/>
              </w:rPr>
              <w:fldChar w:fldCharType="begin"/>
            </w:r>
            <w:r w:rsidR="00E64A66">
              <w:rPr>
                <w:noProof/>
                <w:webHidden/>
              </w:rPr>
              <w:instrText xml:space="preserve"> PAGEREF _Toc117747750 \h </w:instrText>
            </w:r>
            <w:r w:rsidR="00E64A66">
              <w:rPr>
                <w:noProof/>
                <w:webHidden/>
              </w:rPr>
            </w:r>
            <w:r w:rsidR="00E64A66">
              <w:rPr>
                <w:noProof/>
                <w:webHidden/>
              </w:rPr>
              <w:fldChar w:fldCharType="separate"/>
            </w:r>
            <w:r w:rsidR="00E64A66">
              <w:rPr>
                <w:noProof/>
                <w:webHidden/>
              </w:rPr>
              <w:t>2</w:t>
            </w:r>
            <w:r w:rsidR="00E64A66">
              <w:rPr>
                <w:noProof/>
                <w:webHidden/>
              </w:rPr>
              <w:fldChar w:fldCharType="end"/>
            </w:r>
          </w:hyperlink>
        </w:p>
        <w:p w14:paraId="4F03385E" w14:textId="6A51095C" w:rsidR="00E64A66" w:rsidRDefault="0039524C">
          <w:pPr>
            <w:pStyle w:val="TOC1"/>
            <w:rPr>
              <w:rFonts w:asciiTheme="minorHAnsi" w:hAnsiTheme="minorHAnsi" w:cstheme="minorBidi"/>
              <w:b w:val="0"/>
              <w:noProof/>
              <w:sz w:val="22"/>
              <w:lang w:val="en-CA" w:eastAsia="en-CA"/>
            </w:rPr>
          </w:pPr>
          <w:hyperlink w:anchor="_Toc117747751" w:history="1">
            <w:r w:rsidR="00E64A66" w:rsidRPr="008A13F7">
              <w:rPr>
                <w:rStyle w:val="Hyperlink"/>
                <w:noProof/>
              </w:rPr>
              <w:t>3.</w:t>
            </w:r>
            <w:r w:rsidR="00E64A66">
              <w:rPr>
                <w:rFonts w:asciiTheme="minorHAnsi" w:hAnsiTheme="minorHAnsi" w:cstheme="minorBidi"/>
                <w:b w:val="0"/>
                <w:noProof/>
                <w:sz w:val="22"/>
                <w:lang w:val="en-CA" w:eastAsia="en-CA"/>
              </w:rPr>
              <w:tab/>
            </w:r>
            <w:r w:rsidR="00E64A66" w:rsidRPr="008A13F7">
              <w:rPr>
                <w:rStyle w:val="Hyperlink"/>
                <w:noProof/>
              </w:rPr>
              <w:t>Scope</w:t>
            </w:r>
            <w:r w:rsidR="00E64A66">
              <w:rPr>
                <w:noProof/>
                <w:webHidden/>
              </w:rPr>
              <w:tab/>
            </w:r>
            <w:r w:rsidR="00E64A66">
              <w:rPr>
                <w:noProof/>
                <w:webHidden/>
              </w:rPr>
              <w:fldChar w:fldCharType="begin"/>
            </w:r>
            <w:r w:rsidR="00E64A66">
              <w:rPr>
                <w:noProof/>
                <w:webHidden/>
              </w:rPr>
              <w:instrText xml:space="preserve"> PAGEREF _Toc117747751 \h </w:instrText>
            </w:r>
            <w:r w:rsidR="00E64A66">
              <w:rPr>
                <w:noProof/>
                <w:webHidden/>
              </w:rPr>
            </w:r>
            <w:r w:rsidR="00E64A66">
              <w:rPr>
                <w:noProof/>
                <w:webHidden/>
              </w:rPr>
              <w:fldChar w:fldCharType="separate"/>
            </w:r>
            <w:r w:rsidR="00E64A66">
              <w:rPr>
                <w:noProof/>
                <w:webHidden/>
              </w:rPr>
              <w:t>2</w:t>
            </w:r>
            <w:r w:rsidR="00E64A66">
              <w:rPr>
                <w:noProof/>
                <w:webHidden/>
              </w:rPr>
              <w:fldChar w:fldCharType="end"/>
            </w:r>
          </w:hyperlink>
        </w:p>
        <w:p w14:paraId="49965D7E" w14:textId="1DA5BBC6" w:rsidR="00E64A66" w:rsidRDefault="0039524C">
          <w:pPr>
            <w:pStyle w:val="TOC1"/>
            <w:rPr>
              <w:rFonts w:asciiTheme="minorHAnsi" w:hAnsiTheme="minorHAnsi" w:cstheme="minorBidi"/>
              <w:b w:val="0"/>
              <w:noProof/>
              <w:sz w:val="22"/>
              <w:lang w:val="en-CA" w:eastAsia="en-CA"/>
            </w:rPr>
          </w:pPr>
          <w:hyperlink w:anchor="_Toc117747752" w:history="1">
            <w:r w:rsidR="00E64A66" w:rsidRPr="008A13F7">
              <w:rPr>
                <w:rStyle w:val="Hyperlink"/>
                <w:noProof/>
              </w:rPr>
              <w:t>4.</w:t>
            </w:r>
            <w:r w:rsidR="00E64A66">
              <w:rPr>
                <w:rFonts w:asciiTheme="minorHAnsi" w:hAnsiTheme="minorHAnsi" w:cstheme="minorBidi"/>
                <w:b w:val="0"/>
                <w:noProof/>
                <w:sz w:val="22"/>
                <w:lang w:val="en-CA" w:eastAsia="en-CA"/>
              </w:rPr>
              <w:tab/>
            </w:r>
            <w:r w:rsidR="00E64A66" w:rsidRPr="008A13F7">
              <w:rPr>
                <w:rStyle w:val="Hyperlink"/>
                <w:noProof/>
              </w:rPr>
              <w:t>Definitions</w:t>
            </w:r>
            <w:r w:rsidR="00E64A66">
              <w:rPr>
                <w:noProof/>
                <w:webHidden/>
              </w:rPr>
              <w:tab/>
            </w:r>
            <w:r w:rsidR="00E64A66">
              <w:rPr>
                <w:noProof/>
                <w:webHidden/>
              </w:rPr>
              <w:fldChar w:fldCharType="begin"/>
            </w:r>
            <w:r w:rsidR="00E64A66">
              <w:rPr>
                <w:noProof/>
                <w:webHidden/>
              </w:rPr>
              <w:instrText xml:space="preserve"> PAGEREF _Toc117747752 \h </w:instrText>
            </w:r>
            <w:r w:rsidR="00E64A66">
              <w:rPr>
                <w:noProof/>
                <w:webHidden/>
              </w:rPr>
            </w:r>
            <w:r w:rsidR="00E64A66">
              <w:rPr>
                <w:noProof/>
                <w:webHidden/>
              </w:rPr>
              <w:fldChar w:fldCharType="separate"/>
            </w:r>
            <w:r w:rsidR="00E64A66">
              <w:rPr>
                <w:noProof/>
                <w:webHidden/>
              </w:rPr>
              <w:t>2</w:t>
            </w:r>
            <w:r w:rsidR="00E64A66">
              <w:rPr>
                <w:noProof/>
                <w:webHidden/>
              </w:rPr>
              <w:fldChar w:fldCharType="end"/>
            </w:r>
          </w:hyperlink>
        </w:p>
        <w:p w14:paraId="288D8178" w14:textId="17C93EF8" w:rsidR="00E64A66" w:rsidRDefault="0039524C">
          <w:pPr>
            <w:pStyle w:val="TOC1"/>
            <w:rPr>
              <w:rFonts w:asciiTheme="minorHAnsi" w:hAnsiTheme="minorHAnsi" w:cstheme="minorBidi"/>
              <w:b w:val="0"/>
              <w:noProof/>
              <w:sz w:val="22"/>
              <w:lang w:val="en-CA" w:eastAsia="en-CA"/>
            </w:rPr>
          </w:pPr>
          <w:hyperlink w:anchor="_Toc117747753" w:history="1">
            <w:r w:rsidR="00E64A66" w:rsidRPr="008A13F7">
              <w:rPr>
                <w:rStyle w:val="Hyperlink"/>
                <w:noProof/>
              </w:rPr>
              <w:t>5.</w:t>
            </w:r>
            <w:r w:rsidR="00E64A66">
              <w:rPr>
                <w:rFonts w:asciiTheme="minorHAnsi" w:hAnsiTheme="minorHAnsi" w:cstheme="minorBidi"/>
                <w:b w:val="0"/>
                <w:noProof/>
                <w:sz w:val="22"/>
                <w:lang w:val="en-CA" w:eastAsia="en-CA"/>
              </w:rPr>
              <w:tab/>
            </w:r>
            <w:r w:rsidR="00E64A66" w:rsidRPr="008A13F7">
              <w:rPr>
                <w:rStyle w:val="Hyperlink"/>
                <w:noProof/>
              </w:rPr>
              <w:t>Roles and Responsibilities</w:t>
            </w:r>
            <w:r w:rsidR="00E64A66">
              <w:rPr>
                <w:noProof/>
                <w:webHidden/>
              </w:rPr>
              <w:tab/>
            </w:r>
            <w:r w:rsidR="00E64A66">
              <w:rPr>
                <w:noProof/>
                <w:webHidden/>
              </w:rPr>
              <w:fldChar w:fldCharType="begin"/>
            </w:r>
            <w:r w:rsidR="00E64A66">
              <w:rPr>
                <w:noProof/>
                <w:webHidden/>
              </w:rPr>
              <w:instrText xml:space="preserve"> PAGEREF _Toc117747753 \h </w:instrText>
            </w:r>
            <w:r w:rsidR="00E64A66">
              <w:rPr>
                <w:noProof/>
                <w:webHidden/>
              </w:rPr>
            </w:r>
            <w:r w:rsidR="00E64A66">
              <w:rPr>
                <w:noProof/>
                <w:webHidden/>
              </w:rPr>
              <w:fldChar w:fldCharType="separate"/>
            </w:r>
            <w:r w:rsidR="00E64A66">
              <w:rPr>
                <w:noProof/>
                <w:webHidden/>
              </w:rPr>
              <w:t>3</w:t>
            </w:r>
            <w:r w:rsidR="00E64A66">
              <w:rPr>
                <w:noProof/>
                <w:webHidden/>
              </w:rPr>
              <w:fldChar w:fldCharType="end"/>
            </w:r>
          </w:hyperlink>
        </w:p>
        <w:p w14:paraId="57AC9223" w14:textId="35D1CE47" w:rsidR="00E64A66" w:rsidRDefault="0039524C">
          <w:pPr>
            <w:pStyle w:val="TOC2"/>
            <w:rPr>
              <w:rFonts w:asciiTheme="minorHAnsi" w:hAnsiTheme="minorHAnsi" w:cstheme="minorBidi"/>
              <w:noProof/>
              <w:sz w:val="22"/>
              <w:lang w:val="en-CA" w:eastAsia="en-CA"/>
            </w:rPr>
          </w:pPr>
          <w:hyperlink w:anchor="_Toc117747754" w:history="1">
            <w:r w:rsidR="00E64A66" w:rsidRPr="008A13F7">
              <w:rPr>
                <w:rStyle w:val="Hyperlink"/>
                <w:b/>
                <w:noProof/>
              </w:rPr>
              <w:t>5.1.</w:t>
            </w:r>
            <w:r w:rsidR="00E64A66">
              <w:rPr>
                <w:rFonts w:asciiTheme="minorHAnsi" w:hAnsiTheme="minorHAnsi" w:cstheme="minorBidi"/>
                <w:noProof/>
                <w:sz w:val="22"/>
                <w:lang w:val="en-CA" w:eastAsia="en-CA"/>
              </w:rPr>
              <w:tab/>
            </w:r>
            <w:r w:rsidR="00E64A66" w:rsidRPr="008A13F7">
              <w:rPr>
                <w:rStyle w:val="Hyperlink"/>
                <w:noProof/>
              </w:rPr>
              <w:t>Territorial Privacy Officer</w:t>
            </w:r>
            <w:r w:rsidR="00E64A66">
              <w:rPr>
                <w:noProof/>
                <w:webHidden/>
              </w:rPr>
              <w:tab/>
            </w:r>
            <w:r w:rsidR="00E64A66">
              <w:rPr>
                <w:noProof/>
                <w:webHidden/>
              </w:rPr>
              <w:fldChar w:fldCharType="begin"/>
            </w:r>
            <w:r w:rsidR="00E64A66">
              <w:rPr>
                <w:noProof/>
                <w:webHidden/>
              </w:rPr>
              <w:instrText xml:space="preserve"> PAGEREF _Toc117747754 \h </w:instrText>
            </w:r>
            <w:r w:rsidR="00E64A66">
              <w:rPr>
                <w:noProof/>
                <w:webHidden/>
              </w:rPr>
            </w:r>
            <w:r w:rsidR="00E64A66">
              <w:rPr>
                <w:noProof/>
                <w:webHidden/>
              </w:rPr>
              <w:fldChar w:fldCharType="separate"/>
            </w:r>
            <w:r w:rsidR="00E64A66">
              <w:rPr>
                <w:noProof/>
                <w:webHidden/>
              </w:rPr>
              <w:t>3</w:t>
            </w:r>
            <w:r w:rsidR="00E64A66">
              <w:rPr>
                <w:noProof/>
                <w:webHidden/>
              </w:rPr>
              <w:fldChar w:fldCharType="end"/>
            </w:r>
          </w:hyperlink>
        </w:p>
        <w:p w14:paraId="126F35BD" w14:textId="06154574" w:rsidR="00E64A66" w:rsidRDefault="0039524C">
          <w:pPr>
            <w:pStyle w:val="TOC2"/>
            <w:rPr>
              <w:rFonts w:asciiTheme="minorHAnsi" w:hAnsiTheme="minorHAnsi" w:cstheme="minorBidi"/>
              <w:noProof/>
              <w:sz w:val="22"/>
              <w:lang w:val="en-CA" w:eastAsia="en-CA"/>
            </w:rPr>
          </w:pPr>
          <w:hyperlink w:anchor="_Toc117747755" w:history="1">
            <w:r w:rsidR="00E64A66" w:rsidRPr="008A13F7">
              <w:rPr>
                <w:rStyle w:val="Hyperlink"/>
                <w:b/>
                <w:noProof/>
              </w:rPr>
              <w:t>5.2.</w:t>
            </w:r>
            <w:r w:rsidR="00E64A66">
              <w:rPr>
                <w:rFonts w:asciiTheme="minorHAnsi" w:hAnsiTheme="minorHAnsi" w:cstheme="minorBidi"/>
                <w:noProof/>
                <w:sz w:val="22"/>
                <w:lang w:val="en-CA" w:eastAsia="en-CA"/>
              </w:rPr>
              <w:tab/>
            </w:r>
            <w:r w:rsidR="00E64A66" w:rsidRPr="008A13F7">
              <w:rPr>
                <w:rStyle w:val="Hyperlink"/>
                <w:noProof/>
              </w:rPr>
              <w:t>MU/DHQ Privacy Officer, THQ Department Head (DH)</w:t>
            </w:r>
            <w:r w:rsidR="00E64A66">
              <w:rPr>
                <w:noProof/>
                <w:webHidden/>
              </w:rPr>
              <w:tab/>
            </w:r>
            <w:r w:rsidR="00E64A66">
              <w:rPr>
                <w:noProof/>
                <w:webHidden/>
              </w:rPr>
              <w:fldChar w:fldCharType="begin"/>
            </w:r>
            <w:r w:rsidR="00E64A66">
              <w:rPr>
                <w:noProof/>
                <w:webHidden/>
              </w:rPr>
              <w:instrText xml:space="preserve"> PAGEREF _Toc117747755 \h </w:instrText>
            </w:r>
            <w:r w:rsidR="00E64A66">
              <w:rPr>
                <w:noProof/>
                <w:webHidden/>
              </w:rPr>
            </w:r>
            <w:r w:rsidR="00E64A66">
              <w:rPr>
                <w:noProof/>
                <w:webHidden/>
              </w:rPr>
              <w:fldChar w:fldCharType="separate"/>
            </w:r>
            <w:r w:rsidR="00E64A66">
              <w:rPr>
                <w:noProof/>
                <w:webHidden/>
              </w:rPr>
              <w:t>4</w:t>
            </w:r>
            <w:r w:rsidR="00E64A66">
              <w:rPr>
                <w:noProof/>
                <w:webHidden/>
              </w:rPr>
              <w:fldChar w:fldCharType="end"/>
            </w:r>
          </w:hyperlink>
        </w:p>
        <w:p w14:paraId="4F6D5226" w14:textId="5C761316" w:rsidR="00E64A66" w:rsidRDefault="0039524C">
          <w:pPr>
            <w:pStyle w:val="TOC2"/>
            <w:rPr>
              <w:rFonts w:asciiTheme="minorHAnsi" w:hAnsiTheme="minorHAnsi" w:cstheme="minorBidi"/>
              <w:noProof/>
              <w:sz w:val="22"/>
              <w:lang w:val="en-CA" w:eastAsia="en-CA"/>
            </w:rPr>
          </w:pPr>
          <w:hyperlink w:anchor="_Toc117747756" w:history="1">
            <w:r w:rsidR="00E64A66" w:rsidRPr="008A13F7">
              <w:rPr>
                <w:rStyle w:val="Hyperlink"/>
                <w:b/>
                <w:noProof/>
              </w:rPr>
              <w:t>5.3.</w:t>
            </w:r>
            <w:r w:rsidR="00E64A66">
              <w:rPr>
                <w:rFonts w:asciiTheme="minorHAnsi" w:hAnsiTheme="minorHAnsi" w:cstheme="minorBidi"/>
                <w:noProof/>
                <w:sz w:val="22"/>
                <w:lang w:val="en-CA" w:eastAsia="en-CA"/>
              </w:rPr>
              <w:tab/>
            </w:r>
            <w:r w:rsidR="00E64A66" w:rsidRPr="008A13F7">
              <w:rPr>
                <w:rStyle w:val="Hyperlink"/>
                <w:noProof/>
              </w:rPr>
              <w:t>Supervisors</w:t>
            </w:r>
            <w:r w:rsidR="00E64A66">
              <w:rPr>
                <w:noProof/>
                <w:webHidden/>
              </w:rPr>
              <w:tab/>
            </w:r>
            <w:r w:rsidR="00E64A66">
              <w:rPr>
                <w:noProof/>
                <w:webHidden/>
              </w:rPr>
              <w:fldChar w:fldCharType="begin"/>
            </w:r>
            <w:r w:rsidR="00E64A66">
              <w:rPr>
                <w:noProof/>
                <w:webHidden/>
              </w:rPr>
              <w:instrText xml:space="preserve"> PAGEREF _Toc117747756 \h </w:instrText>
            </w:r>
            <w:r w:rsidR="00E64A66">
              <w:rPr>
                <w:noProof/>
                <w:webHidden/>
              </w:rPr>
            </w:r>
            <w:r w:rsidR="00E64A66">
              <w:rPr>
                <w:noProof/>
                <w:webHidden/>
              </w:rPr>
              <w:fldChar w:fldCharType="separate"/>
            </w:r>
            <w:r w:rsidR="00E64A66">
              <w:rPr>
                <w:noProof/>
                <w:webHidden/>
              </w:rPr>
              <w:t>4</w:t>
            </w:r>
            <w:r w:rsidR="00E64A66">
              <w:rPr>
                <w:noProof/>
                <w:webHidden/>
              </w:rPr>
              <w:fldChar w:fldCharType="end"/>
            </w:r>
          </w:hyperlink>
        </w:p>
        <w:p w14:paraId="2FF56861" w14:textId="4F397819" w:rsidR="00E64A66" w:rsidRDefault="0039524C">
          <w:pPr>
            <w:pStyle w:val="TOC2"/>
            <w:rPr>
              <w:rFonts w:asciiTheme="minorHAnsi" w:hAnsiTheme="minorHAnsi" w:cstheme="minorBidi"/>
              <w:noProof/>
              <w:sz w:val="22"/>
              <w:lang w:val="en-CA" w:eastAsia="en-CA"/>
            </w:rPr>
          </w:pPr>
          <w:hyperlink w:anchor="_Toc117747757" w:history="1">
            <w:r w:rsidR="00E64A66" w:rsidRPr="008A13F7">
              <w:rPr>
                <w:rStyle w:val="Hyperlink"/>
                <w:b/>
                <w:noProof/>
              </w:rPr>
              <w:t>5.4.</w:t>
            </w:r>
            <w:r w:rsidR="00E64A66">
              <w:rPr>
                <w:rFonts w:asciiTheme="minorHAnsi" w:hAnsiTheme="minorHAnsi" w:cstheme="minorBidi"/>
                <w:noProof/>
                <w:sz w:val="22"/>
                <w:lang w:val="en-CA" w:eastAsia="en-CA"/>
              </w:rPr>
              <w:tab/>
            </w:r>
            <w:r w:rsidR="00E64A66" w:rsidRPr="008A13F7">
              <w:rPr>
                <w:rStyle w:val="Hyperlink"/>
                <w:noProof/>
              </w:rPr>
              <w:t>Mission Partners</w:t>
            </w:r>
            <w:r w:rsidR="00E64A66">
              <w:rPr>
                <w:noProof/>
                <w:webHidden/>
              </w:rPr>
              <w:tab/>
            </w:r>
            <w:r w:rsidR="00E64A66">
              <w:rPr>
                <w:noProof/>
                <w:webHidden/>
              </w:rPr>
              <w:fldChar w:fldCharType="begin"/>
            </w:r>
            <w:r w:rsidR="00E64A66">
              <w:rPr>
                <w:noProof/>
                <w:webHidden/>
              </w:rPr>
              <w:instrText xml:space="preserve"> PAGEREF _Toc117747757 \h </w:instrText>
            </w:r>
            <w:r w:rsidR="00E64A66">
              <w:rPr>
                <w:noProof/>
                <w:webHidden/>
              </w:rPr>
            </w:r>
            <w:r w:rsidR="00E64A66">
              <w:rPr>
                <w:noProof/>
                <w:webHidden/>
              </w:rPr>
              <w:fldChar w:fldCharType="separate"/>
            </w:r>
            <w:r w:rsidR="00E64A66">
              <w:rPr>
                <w:noProof/>
                <w:webHidden/>
              </w:rPr>
              <w:t>4</w:t>
            </w:r>
            <w:r w:rsidR="00E64A66">
              <w:rPr>
                <w:noProof/>
                <w:webHidden/>
              </w:rPr>
              <w:fldChar w:fldCharType="end"/>
            </w:r>
          </w:hyperlink>
        </w:p>
        <w:p w14:paraId="74B20C47" w14:textId="0053E19E" w:rsidR="00E64A66" w:rsidRDefault="0039524C">
          <w:pPr>
            <w:pStyle w:val="TOC1"/>
            <w:rPr>
              <w:rFonts w:asciiTheme="minorHAnsi" w:hAnsiTheme="minorHAnsi" w:cstheme="minorBidi"/>
              <w:b w:val="0"/>
              <w:noProof/>
              <w:sz w:val="22"/>
              <w:lang w:val="en-CA" w:eastAsia="en-CA"/>
            </w:rPr>
          </w:pPr>
          <w:hyperlink w:anchor="_Toc117747758" w:history="1">
            <w:r w:rsidR="00E64A66" w:rsidRPr="008A13F7">
              <w:rPr>
                <w:rStyle w:val="Hyperlink"/>
                <w:noProof/>
              </w:rPr>
              <w:t>6.</w:t>
            </w:r>
            <w:r w:rsidR="00E64A66">
              <w:rPr>
                <w:rFonts w:asciiTheme="minorHAnsi" w:hAnsiTheme="minorHAnsi" w:cstheme="minorBidi"/>
                <w:b w:val="0"/>
                <w:noProof/>
                <w:sz w:val="22"/>
                <w:lang w:val="en-CA" w:eastAsia="en-CA"/>
              </w:rPr>
              <w:tab/>
            </w:r>
            <w:r w:rsidR="00E64A66" w:rsidRPr="008A13F7">
              <w:rPr>
                <w:rStyle w:val="Hyperlink"/>
                <w:noProof/>
              </w:rPr>
              <w:t>Policy Requirements</w:t>
            </w:r>
            <w:r w:rsidR="00E64A66">
              <w:rPr>
                <w:noProof/>
                <w:webHidden/>
              </w:rPr>
              <w:tab/>
            </w:r>
            <w:r w:rsidR="00E64A66">
              <w:rPr>
                <w:noProof/>
                <w:webHidden/>
              </w:rPr>
              <w:fldChar w:fldCharType="begin"/>
            </w:r>
            <w:r w:rsidR="00E64A66">
              <w:rPr>
                <w:noProof/>
                <w:webHidden/>
              </w:rPr>
              <w:instrText xml:space="preserve"> PAGEREF _Toc117747758 \h </w:instrText>
            </w:r>
            <w:r w:rsidR="00E64A66">
              <w:rPr>
                <w:noProof/>
                <w:webHidden/>
              </w:rPr>
            </w:r>
            <w:r w:rsidR="00E64A66">
              <w:rPr>
                <w:noProof/>
                <w:webHidden/>
              </w:rPr>
              <w:fldChar w:fldCharType="separate"/>
            </w:r>
            <w:r w:rsidR="00E64A66">
              <w:rPr>
                <w:noProof/>
                <w:webHidden/>
              </w:rPr>
              <w:t>4</w:t>
            </w:r>
            <w:r w:rsidR="00E64A66">
              <w:rPr>
                <w:noProof/>
                <w:webHidden/>
              </w:rPr>
              <w:fldChar w:fldCharType="end"/>
            </w:r>
          </w:hyperlink>
        </w:p>
        <w:p w14:paraId="6D8E0517" w14:textId="30FBB7F8" w:rsidR="00E64A66" w:rsidRDefault="0039524C">
          <w:pPr>
            <w:pStyle w:val="TOC2"/>
            <w:rPr>
              <w:rFonts w:asciiTheme="minorHAnsi" w:hAnsiTheme="minorHAnsi" w:cstheme="minorBidi"/>
              <w:noProof/>
              <w:sz w:val="22"/>
              <w:lang w:val="en-CA" w:eastAsia="en-CA"/>
            </w:rPr>
          </w:pPr>
          <w:hyperlink w:anchor="_Toc117747759" w:history="1">
            <w:r w:rsidR="00E64A66" w:rsidRPr="008A13F7">
              <w:rPr>
                <w:rStyle w:val="Hyperlink"/>
                <w:b/>
                <w:noProof/>
              </w:rPr>
              <w:t>6.1.</w:t>
            </w:r>
            <w:r w:rsidR="00E64A66">
              <w:rPr>
                <w:rFonts w:asciiTheme="minorHAnsi" w:hAnsiTheme="minorHAnsi" w:cstheme="minorBidi"/>
                <w:noProof/>
                <w:sz w:val="22"/>
                <w:lang w:val="en-CA" w:eastAsia="en-CA"/>
              </w:rPr>
              <w:tab/>
            </w:r>
            <w:r w:rsidR="00E64A66" w:rsidRPr="008A13F7">
              <w:rPr>
                <w:rStyle w:val="Hyperlink"/>
                <w:noProof/>
              </w:rPr>
              <w:t>Compliance with Legal Requirements</w:t>
            </w:r>
            <w:r w:rsidR="00E64A66">
              <w:rPr>
                <w:noProof/>
                <w:webHidden/>
              </w:rPr>
              <w:tab/>
            </w:r>
            <w:r w:rsidR="00E64A66">
              <w:rPr>
                <w:noProof/>
                <w:webHidden/>
              </w:rPr>
              <w:fldChar w:fldCharType="begin"/>
            </w:r>
            <w:r w:rsidR="00E64A66">
              <w:rPr>
                <w:noProof/>
                <w:webHidden/>
              </w:rPr>
              <w:instrText xml:space="preserve"> PAGEREF _Toc117747759 \h </w:instrText>
            </w:r>
            <w:r w:rsidR="00E64A66">
              <w:rPr>
                <w:noProof/>
                <w:webHidden/>
              </w:rPr>
            </w:r>
            <w:r w:rsidR="00E64A66">
              <w:rPr>
                <w:noProof/>
                <w:webHidden/>
              </w:rPr>
              <w:fldChar w:fldCharType="separate"/>
            </w:r>
            <w:r w:rsidR="00E64A66">
              <w:rPr>
                <w:noProof/>
                <w:webHidden/>
              </w:rPr>
              <w:t>4</w:t>
            </w:r>
            <w:r w:rsidR="00E64A66">
              <w:rPr>
                <w:noProof/>
                <w:webHidden/>
              </w:rPr>
              <w:fldChar w:fldCharType="end"/>
            </w:r>
          </w:hyperlink>
        </w:p>
        <w:p w14:paraId="7C662296" w14:textId="195DDAC4" w:rsidR="00E64A66" w:rsidRDefault="0039524C">
          <w:pPr>
            <w:pStyle w:val="TOC2"/>
            <w:rPr>
              <w:rFonts w:asciiTheme="minorHAnsi" w:hAnsiTheme="minorHAnsi" w:cstheme="minorBidi"/>
              <w:noProof/>
              <w:sz w:val="22"/>
              <w:lang w:val="en-CA" w:eastAsia="en-CA"/>
            </w:rPr>
          </w:pPr>
          <w:hyperlink w:anchor="_Toc117747760" w:history="1">
            <w:r w:rsidR="00E64A66" w:rsidRPr="008A13F7">
              <w:rPr>
                <w:rStyle w:val="Hyperlink"/>
                <w:b/>
                <w:noProof/>
              </w:rPr>
              <w:t>6.2.</w:t>
            </w:r>
            <w:r w:rsidR="00E64A66">
              <w:rPr>
                <w:rFonts w:asciiTheme="minorHAnsi" w:hAnsiTheme="minorHAnsi" w:cstheme="minorBidi"/>
                <w:noProof/>
                <w:sz w:val="22"/>
                <w:lang w:val="en-CA" w:eastAsia="en-CA"/>
              </w:rPr>
              <w:tab/>
            </w:r>
            <w:r w:rsidR="00E64A66" w:rsidRPr="008A13F7">
              <w:rPr>
                <w:rStyle w:val="Hyperlink"/>
                <w:noProof/>
              </w:rPr>
              <w:t>Alignment with Privacy Law Principles</w:t>
            </w:r>
            <w:r w:rsidR="00E64A66">
              <w:rPr>
                <w:noProof/>
                <w:webHidden/>
              </w:rPr>
              <w:tab/>
            </w:r>
            <w:r w:rsidR="00E64A66">
              <w:rPr>
                <w:noProof/>
                <w:webHidden/>
              </w:rPr>
              <w:fldChar w:fldCharType="begin"/>
            </w:r>
            <w:r w:rsidR="00E64A66">
              <w:rPr>
                <w:noProof/>
                <w:webHidden/>
              </w:rPr>
              <w:instrText xml:space="preserve"> PAGEREF _Toc117747760 \h </w:instrText>
            </w:r>
            <w:r w:rsidR="00E64A66">
              <w:rPr>
                <w:noProof/>
                <w:webHidden/>
              </w:rPr>
            </w:r>
            <w:r w:rsidR="00E64A66">
              <w:rPr>
                <w:noProof/>
                <w:webHidden/>
              </w:rPr>
              <w:fldChar w:fldCharType="separate"/>
            </w:r>
            <w:r w:rsidR="00E64A66">
              <w:rPr>
                <w:noProof/>
                <w:webHidden/>
              </w:rPr>
              <w:t>4</w:t>
            </w:r>
            <w:r w:rsidR="00E64A66">
              <w:rPr>
                <w:noProof/>
                <w:webHidden/>
              </w:rPr>
              <w:fldChar w:fldCharType="end"/>
            </w:r>
          </w:hyperlink>
        </w:p>
        <w:p w14:paraId="7549CF99" w14:textId="2B38F950" w:rsidR="00E64A66" w:rsidRDefault="0039524C">
          <w:pPr>
            <w:pStyle w:val="TOC3"/>
            <w:tabs>
              <w:tab w:val="left" w:pos="2059"/>
            </w:tabs>
            <w:rPr>
              <w:rFonts w:asciiTheme="minorHAnsi" w:eastAsiaTheme="minorEastAsia" w:hAnsiTheme="minorHAnsi" w:cstheme="minorBidi"/>
              <w:noProof/>
              <w:sz w:val="22"/>
              <w:lang w:val="en-CA" w:eastAsia="en-CA"/>
            </w:rPr>
          </w:pPr>
          <w:hyperlink w:anchor="_Toc117747761" w:history="1">
            <w:r w:rsidR="00E64A66" w:rsidRPr="008A13F7">
              <w:rPr>
                <w:rStyle w:val="Hyperlink"/>
                <w:noProof/>
              </w:rPr>
              <w:t>6.2.1.</w:t>
            </w:r>
            <w:r w:rsidR="00E64A66">
              <w:rPr>
                <w:rFonts w:asciiTheme="minorHAnsi" w:eastAsiaTheme="minorEastAsia" w:hAnsiTheme="minorHAnsi" w:cstheme="minorBidi"/>
                <w:noProof/>
                <w:sz w:val="22"/>
                <w:lang w:val="en-CA" w:eastAsia="en-CA"/>
              </w:rPr>
              <w:tab/>
            </w:r>
            <w:r w:rsidR="00E64A66" w:rsidRPr="008A13F7">
              <w:rPr>
                <w:rStyle w:val="Hyperlink"/>
                <w:noProof/>
              </w:rPr>
              <w:t>Purpose, Consent, Limiting Collection, Uses and Disclosures</w:t>
            </w:r>
            <w:r w:rsidR="00E64A66">
              <w:rPr>
                <w:noProof/>
                <w:webHidden/>
              </w:rPr>
              <w:tab/>
            </w:r>
            <w:r w:rsidR="00E64A66">
              <w:rPr>
                <w:noProof/>
                <w:webHidden/>
              </w:rPr>
              <w:fldChar w:fldCharType="begin"/>
            </w:r>
            <w:r w:rsidR="00E64A66">
              <w:rPr>
                <w:noProof/>
                <w:webHidden/>
              </w:rPr>
              <w:instrText xml:space="preserve"> PAGEREF _Toc117747761 \h </w:instrText>
            </w:r>
            <w:r w:rsidR="00E64A66">
              <w:rPr>
                <w:noProof/>
                <w:webHidden/>
              </w:rPr>
            </w:r>
            <w:r w:rsidR="00E64A66">
              <w:rPr>
                <w:noProof/>
                <w:webHidden/>
              </w:rPr>
              <w:fldChar w:fldCharType="separate"/>
            </w:r>
            <w:r w:rsidR="00E64A66">
              <w:rPr>
                <w:noProof/>
                <w:webHidden/>
              </w:rPr>
              <w:t>4</w:t>
            </w:r>
            <w:r w:rsidR="00E64A66">
              <w:rPr>
                <w:noProof/>
                <w:webHidden/>
              </w:rPr>
              <w:fldChar w:fldCharType="end"/>
            </w:r>
          </w:hyperlink>
        </w:p>
        <w:p w14:paraId="2BAE0B35" w14:textId="54A882D5" w:rsidR="00E64A66" w:rsidRDefault="0039524C">
          <w:pPr>
            <w:pStyle w:val="TOC3"/>
            <w:tabs>
              <w:tab w:val="left" w:pos="2059"/>
            </w:tabs>
            <w:rPr>
              <w:rFonts w:asciiTheme="minorHAnsi" w:eastAsiaTheme="minorEastAsia" w:hAnsiTheme="minorHAnsi" w:cstheme="minorBidi"/>
              <w:noProof/>
              <w:sz w:val="22"/>
              <w:lang w:val="en-CA" w:eastAsia="en-CA"/>
            </w:rPr>
          </w:pPr>
          <w:hyperlink w:anchor="_Toc117747762" w:history="1">
            <w:r w:rsidR="00E64A66" w:rsidRPr="008A13F7">
              <w:rPr>
                <w:rStyle w:val="Hyperlink"/>
                <w:noProof/>
              </w:rPr>
              <w:t>6.2.2.</w:t>
            </w:r>
            <w:r w:rsidR="00E64A66">
              <w:rPr>
                <w:rFonts w:asciiTheme="minorHAnsi" w:eastAsiaTheme="minorEastAsia" w:hAnsiTheme="minorHAnsi" w:cstheme="minorBidi"/>
                <w:noProof/>
                <w:sz w:val="22"/>
                <w:lang w:val="en-CA" w:eastAsia="en-CA"/>
              </w:rPr>
              <w:tab/>
            </w:r>
            <w:r w:rsidR="00E64A66" w:rsidRPr="008A13F7">
              <w:rPr>
                <w:rStyle w:val="Hyperlink"/>
                <w:noProof/>
              </w:rPr>
              <w:t>Accuracy, Accountability, Openness, Limiting Retention</w:t>
            </w:r>
            <w:r w:rsidR="00E64A66">
              <w:rPr>
                <w:noProof/>
                <w:webHidden/>
              </w:rPr>
              <w:tab/>
            </w:r>
            <w:r w:rsidR="00E64A66">
              <w:rPr>
                <w:noProof/>
                <w:webHidden/>
              </w:rPr>
              <w:fldChar w:fldCharType="begin"/>
            </w:r>
            <w:r w:rsidR="00E64A66">
              <w:rPr>
                <w:noProof/>
                <w:webHidden/>
              </w:rPr>
              <w:instrText xml:space="preserve"> PAGEREF _Toc117747762 \h </w:instrText>
            </w:r>
            <w:r w:rsidR="00E64A66">
              <w:rPr>
                <w:noProof/>
                <w:webHidden/>
              </w:rPr>
            </w:r>
            <w:r w:rsidR="00E64A66">
              <w:rPr>
                <w:noProof/>
                <w:webHidden/>
              </w:rPr>
              <w:fldChar w:fldCharType="separate"/>
            </w:r>
            <w:r w:rsidR="00E64A66">
              <w:rPr>
                <w:noProof/>
                <w:webHidden/>
              </w:rPr>
              <w:t>5</w:t>
            </w:r>
            <w:r w:rsidR="00E64A66">
              <w:rPr>
                <w:noProof/>
                <w:webHidden/>
              </w:rPr>
              <w:fldChar w:fldCharType="end"/>
            </w:r>
          </w:hyperlink>
        </w:p>
        <w:p w14:paraId="4EF0B603" w14:textId="43B3F0B8" w:rsidR="00E64A66" w:rsidRDefault="0039524C">
          <w:pPr>
            <w:pStyle w:val="TOC3"/>
            <w:tabs>
              <w:tab w:val="left" w:pos="2059"/>
            </w:tabs>
            <w:rPr>
              <w:rFonts w:asciiTheme="minorHAnsi" w:eastAsiaTheme="minorEastAsia" w:hAnsiTheme="minorHAnsi" w:cstheme="minorBidi"/>
              <w:noProof/>
              <w:sz w:val="22"/>
              <w:lang w:val="en-CA" w:eastAsia="en-CA"/>
            </w:rPr>
          </w:pPr>
          <w:hyperlink w:anchor="_Toc117747763" w:history="1">
            <w:r w:rsidR="00E64A66" w:rsidRPr="008A13F7">
              <w:rPr>
                <w:rStyle w:val="Hyperlink"/>
                <w:noProof/>
              </w:rPr>
              <w:t>6.2.3.</w:t>
            </w:r>
            <w:r w:rsidR="00E64A66">
              <w:rPr>
                <w:rFonts w:asciiTheme="minorHAnsi" w:eastAsiaTheme="minorEastAsia" w:hAnsiTheme="minorHAnsi" w:cstheme="minorBidi"/>
                <w:noProof/>
                <w:sz w:val="22"/>
                <w:lang w:val="en-CA" w:eastAsia="en-CA"/>
              </w:rPr>
              <w:tab/>
            </w:r>
            <w:r w:rsidR="00E64A66" w:rsidRPr="008A13F7">
              <w:rPr>
                <w:rStyle w:val="Hyperlink"/>
                <w:noProof/>
              </w:rPr>
              <w:t>Individual Access, Challenging Compliance</w:t>
            </w:r>
            <w:r w:rsidR="00E64A66">
              <w:rPr>
                <w:noProof/>
                <w:webHidden/>
              </w:rPr>
              <w:tab/>
            </w:r>
            <w:r w:rsidR="00E64A66">
              <w:rPr>
                <w:noProof/>
                <w:webHidden/>
              </w:rPr>
              <w:fldChar w:fldCharType="begin"/>
            </w:r>
            <w:r w:rsidR="00E64A66">
              <w:rPr>
                <w:noProof/>
                <w:webHidden/>
              </w:rPr>
              <w:instrText xml:space="preserve"> PAGEREF _Toc117747763 \h </w:instrText>
            </w:r>
            <w:r w:rsidR="00E64A66">
              <w:rPr>
                <w:noProof/>
                <w:webHidden/>
              </w:rPr>
            </w:r>
            <w:r w:rsidR="00E64A66">
              <w:rPr>
                <w:noProof/>
                <w:webHidden/>
              </w:rPr>
              <w:fldChar w:fldCharType="separate"/>
            </w:r>
            <w:r w:rsidR="00E64A66">
              <w:rPr>
                <w:noProof/>
                <w:webHidden/>
              </w:rPr>
              <w:t>5</w:t>
            </w:r>
            <w:r w:rsidR="00E64A66">
              <w:rPr>
                <w:noProof/>
                <w:webHidden/>
              </w:rPr>
              <w:fldChar w:fldCharType="end"/>
            </w:r>
          </w:hyperlink>
        </w:p>
        <w:p w14:paraId="03836F0E" w14:textId="6D09D1F5" w:rsidR="00E64A66" w:rsidRDefault="0039524C">
          <w:pPr>
            <w:pStyle w:val="TOC3"/>
            <w:tabs>
              <w:tab w:val="left" w:pos="2059"/>
            </w:tabs>
            <w:rPr>
              <w:rFonts w:asciiTheme="minorHAnsi" w:eastAsiaTheme="minorEastAsia" w:hAnsiTheme="minorHAnsi" w:cstheme="minorBidi"/>
              <w:noProof/>
              <w:sz w:val="22"/>
              <w:lang w:val="en-CA" w:eastAsia="en-CA"/>
            </w:rPr>
          </w:pPr>
          <w:hyperlink w:anchor="_Toc117747764" w:history="1">
            <w:r w:rsidR="00E64A66" w:rsidRPr="008A13F7">
              <w:rPr>
                <w:rStyle w:val="Hyperlink"/>
                <w:noProof/>
              </w:rPr>
              <w:t>6.2.4.</w:t>
            </w:r>
            <w:r w:rsidR="00E64A66">
              <w:rPr>
                <w:rFonts w:asciiTheme="minorHAnsi" w:eastAsiaTheme="minorEastAsia" w:hAnsiTheme="minorHAnsi" w:cstheme="minorBidi"/>
                <w:noProof/>
                <w:sz w:val="22"/>
                <w:lang w:val="en-CA" w:eastAsia="en-CA"/>
              </w:rPr>
              <w:tab/>
            </w:r>
            <w:r w:rsidR="00E64A66" w:rsidRPr="008A13F7">
              <w:rPr>
                <w:rStyle w:val="Hyperlink"/>
                <w:noProof/>
              </w:rPr>
              <w:t>Safeguards</w:t>
            </w:r>
            <w:r w:rsidR="00E64A66">
              <w:rPr>
                <w:noProof/>
                <w:webHidden/>
              </w:rPr>
              <w:tab/>
            </w:r>
            <w:r w:rsidR="00E64A66">
              <w:rPr>
                <w:noProof/>
                <w:webHidden/>
              </w:rPr>
              <w:fldChar w:fldCharType="begin"/>
            </w:r>
            <w:r w:rsidR="00E64A66">
              <w:rPr>
                <w:noProof/>
                <w:webHidden/>
              </w:rPr>
              <w:instrText xml:space="preserve"> PAGEREF _Toc117747764 \h </w:instrText>
            </w:r>
            <w:r w:rsidR="00E64A66">
              <w:rPr>
                <w:noProof/>
                <w:webHidden/>
              </w:rPr>
            </w:r>
            <w:r w:rsidR="00E64A66">
              <w:rPr>
                <w:noProof/>
                <w:webHidden/>
              </w:rPr>
              <w:fldChar w:fldCharType="separate"/>
            </w:r>
            <w:r w:rsidR="00E64A66">
              <w:rPr>
                <w:noProof/>
                <w:webHidden/>
              </w:rPr>
              <w:t>6</w:t>
            </w:r>
            <w:r w:rsidR="00E64A66">
              <w:rPr>
                <w:noProof/>
                <w:webHidden/>
              </w:rPr>
              <w:fldChar w:fldCharType="end"/>
            </w:r>
          </w:hyperlink>
        </w:p>
        <w:p w14:paraId="64481705" w14:textId="69FEC0AD" w:rsidR="00E64A66" w:rsidRDefault="0039524C">
          <w:pPr>
            <w:pStyle w:val="TOC2"/>
            <w:rPr>
              <w:rFonts w:asciiTheme="minorHAnsi" w:hAnsiTheme="minorHAnsi" w:cstheme="minorBidi"/>
              <w:noProof/>
              <w:sz w:val="22"/>
              <w:lang w:val="en-CA" w:eastAsia="en-CA"/>
            </w:rPr>
          </w:pPr>
          <w:hyperlink w:anchor="_Toc117747765" w:history="1">
            <w:r w:rsidR="00E64A66" w:rsidRPr="008A13F7">
              <w:rPr>
                <w:rStyle w:val="Hyperlink"/>
                <w:b/>
                <w:noProof/>
              </w:rPr>
              <w:t>6.3.</w:t>
            </w:r>
            <w:r w:rsidR="00E64A66">
              <w:rPr>
                <w:rFonts w:asciiTheme="minorHAnsi" w:hAnsiTheme="minorHAnsi" w:cstheme="minorBidi"/>
                <w:noProof/>
                <w:sz w:val="22"/>
                <w:lang w:val="en-CA" w:eastAsia="en-CA"/>
              </w:rPr>
              <w:tab/>
            </w:r>
            <w:r w:rsidR="00E64A66" w:rsidRPr="008A13F7">
              <w:rPr>
                <w:rStyle w:val="Hyperlink"/>
                <w:noProof/>
              </w:rPr>
              <w:t>Personal Information Requests (PIRs)</w:t>
            </w:r>
            <w:r w:rsidR="00E64A66">
              <w:rPr>
                <w:noProof/>
                <w:webHidden/>
              </w:rPr>
              <w:tab/>
            </w:r>
            <w:r w:rsidR="00E64A66">
              <w:rPr>
                <w:noProof/>
                <w:webHidden/>
              </w:rPr>
              <w:fldChar w:fldCharType="begin"/>
            </w:r>
            <w:r w:rsidR="00E64A66">
              <w:rPr>
                <w:noProof/>
                <w:webHidden/>
              </w:rPr>
              <w:instrText xml:space="preserve"> PAGEREF _Toc117747765 \h </w:instrText>
            </w:r>
            <w:r w:rsidR="00E64A66">
              <w:rPr>
                <w:noProof/>
                <w:webHidden/>
              </w:rPr>
            </w:r>
            <w:r w:rsidR="00E64A66">
              <w:rPr>
                <w:noProof/>
                <w:webHidden/>
              </w:rPr>
              <w:fldChar w:fldCharType="separate"/>
            </w:r>
            <w:r w:rsidR="00E64A66">
              <w:rPr>
                <w:noProof/>
                <w:webHidden/>
              </w:rPr>
              <w:t>6</w:t>
            </w:r>
            <w:r w:rsidR="00E64A66">
              <w:rPr>
                <w:noProof/>
                <w:webHidden/>
              </w:rPr>
              <w:fldChar w:fldCharType="end"/>
            </w:r>
          </w:hyperlink>
        </w:p>
        <w:p w14:paraId="3CA7F7BA" w14:textId="14D1C842" w:rsidR="00E64A66" w:rsidRDefault="0039524C">
          <w:pPr>
            <w:pStyle w:val="TOC2"/>
            <w:rPr>
              <w:rFonts w:asciiTheme="minorHAnsi" w:hAnsiTheme="minorHAnsi" w:cstheme="minorBidi"/>
              <w:noProof/>
              <w:sz w:val="22"/>
              <w:lang w:val="en-CA" w:eastAsia="en-CA"/>
            </w:rPr>
          </w:pPr>
          <w:hyperlink w:anchor="_Toc117747766" w:history="1">
            <w:r w:rsidR="00E64A66" w:rsidRPr="008A13F7">
              <w:rPr>
                <w:rStyle w:val="Hyperlink"/>
                <w:b/>
                <w:noProof/>
              </w:rPr>
              <w:t>6.4.</w:t>
            </w:r>
            <w:r w:rsidR="00E64A66">
              <w:rPr>
                <w:rFonts w:asciiTheme="minorHAnsi" w:hAnsiTheme="minorHAnsi" w:cstheme="minorBidi"/>
                <w:noProof/>
                <w:sz w:val="22"/>
                <w:lang w:val="en-CA" w:eastAsia="en-CA"/>
              </w:rPr>
              <w:tab/>
            </w:r>
            <w:r w:rsidR="00E64A66" w:rsidRPr="008A13F7">
              <w:rPr>
                <w:rStyle w:val="Hyperlink"/>
                <w:noProof/>
              </w:rPr>
              <w:t>Privacy Complaints</w:t>
            </w:r>
            <w:r w:rsidR="00E64A66">
              <w:rPr>
                <w:noProof/>
                <w:webHidden/>
              </w:rPr>
              <w:tab/>
            </w:r>
            <w:r w:rsidR="00E64A66">
              <w:rPr>
                <w:noProof/>
                <w:webHidden/>
              </w:rPr>
              <w:fldChar w:fldCharType="begin"/>
            </w:r>
            <w:r w:rsidR="00E64A66">
              <w:rPr>
                <w:noProof/>
                <w:webHidden/>
              </w:rPr>
              <w:instrText xml:space="preserve"> PAGEREF _Toc117747766 \h </w:instrText>
            </w:r>
            <w:r w:rsidR="00E64A66">
              <w:rPr>
                <w:noProof/>
                <w:webHidden/>
              </w:rPr>
            </w:r>
            <w:r w:rsidR="00E64A66">
              <w:rPr>
                <w:noProof/>
                <w:webHidden/>
              </w:rPr>
              <w:fldChar w:fldCharType="separate"/>
            </w:r>
            <w:r w:rsidR="00E64A66">
              <w:rPr>
                <w:noProof/>
                <w:webHidden/>
              </w:rPr>
              <w:t>6</w:t>
            </w:r>
            <w:r w:rsidR="00E64A66">
              <w:rPr>
                <w:noProof/>
                <w:webHidden/>
              </w:rPr>
              <w:fldChar w:fldCharType="end"/>
            </w:r>
          </w:hyperlink>
        </w:p>
        <w:p w14:paraId="12D77D67" w14:textId="5DF35AB8" w:rsidR="00E64A66" w:rsidRDefault="0039524C">
          <w:pPr>
            <w:pStyle w:val="TOC1"/>
            <w:rPr>
              <w:rFonts w:asciiTheme="minorHAnsi" w:hAnsiTheme="minorHAnsi" w:cstheme="minorBidi"/>
              <w:b w:val="0"/>
              <w:noProof/>
              <w:sz w:val="22"/>
              <w:lang w:val="en-CA" w:eastAsia="en-CA"/>
            </w:rPr>
          </w:pPr>
          <w:hyperlink w:anchor="_Toc117747767" w:history="1">
            <w:r w:rsidR="00E64A66" w:rsidRPr="008A13F7">
              <w:rPr>
                <w:rStyle w:val="Hyperlink"/>
                <w:noProof/>
              </w:rPr>
              <w:t>7.</w:t>
            </w:r>
            <w:r w:rsidR="00E64A66">
              <w:rPr>
                <w:rFonts w:asciiTheme="minorHAnsi" w:hAnsiTheme="minorHAnsi" w:cstheme="minorBidi"/>
                <w:b w:val="0"/>
                <w:noProof/>
                <w:sz w:val="22"/>
                <w:lang w:val="en-CA" w:eastAsia="en-CA"/>
              </w:rPr>
              <w:tab/>
            </w:r>
            <w:r w:rsidR="00E64A66" w:rsidRPr="008A13F7">
              <w:rPr>
                <w:rStyle w:val="Hyperlink"/>
                <w:noProof/>
              </w:rPr>
              <w:t>Policy Compliance</w:t>
            </w:r>
            <w:r w:rsidR="00E64A66">
              <w:rPr>
                <w:noProof/>
                <w:webHidden/>
              </w:rPr>
              <w:tab/>
            </w:r>
            <w:r w:rsidR="00E64A66">
              <w:rPr>
                <w:noProof/>
                <w:webHidden/>
              </w:rPr>
              <w:fldChar w:fldCharType="begin"/>
            </w:r>
            <w:r w:rsidR="00E64A66">
              <w:rPr>
                <w:noProof/>
                <w:webHidden/>
              </w:rPr>
              <w:instrText xml:space="preserve"> PAGEREF _Toc117747767 \h </w:instrText>
            </w:r>
            <w:r w:rsidR="00E64A66">
              <w:rPr>
                <w:noProof/>
                <w:webHidden/>
              </w:rPr>
            </w:r>
            <w:r w:rsidR="00E64A66">
              <w:rPr>
                <w:noProof/>
                <w:webHidden/>
              </w:rPr>
              <w:fldChar w:fldCharType="separate"/>
            </w:r>
            <w:r w:rsidR="00E64A66">
              <w:rPr>
                <w:noProof/>
                <w:webHidden/>
              </w:rPr>
              <w:t>6</w:t>
            </w:r>
            <w:r w:rsidR="00E64A66">
              <w:rPr>
                <w:noProof/>
                <w:webHidden/>
              </w:rPr>
              <w:fldChar w:fldCharType="end"/>
            </w:r>
          </w:hyperlink>
        </w:p>
        <w:p w14:paraId="6FF2A24B" w14:textId="6CAC6098" w:rsidR="00E64A66" w:rsidRDefault="0039524C">
          <w:pPr>
            <w:pStyle w:val="TOC1"/>
            <w:rPr>
              <w:rFonts w:asciiTheme="minorHAnsi" w:hAnsiTheme="minorHAnsi" w:cstheme="minorBidi"/>
              <w:b w:val="0"/>
              <w:noProof/>
              <w:sz w:val="22"/>
              <w:lang w:val="en-CA" w:eastAsia="en-CA"/>
            </w:rPr>
          </w:pPr>
          <w:hyperlink w:anchor="_Toc117747768" w:history="1">
            <w:r w:rsidR="00E64A66" w:rsidRPr="008A13F7">
              <w:rPr>
                <w:rStyle w:val="Hyperlink"/>
                <w:noProof/>
              </w:rPr>
              <w:t>8.</w:t>
            </w:r>
            <w:r w:rsidR="00E64A66">
              <w:rPr>
                <w:rFonts w:asciiTheme="minorHAnsi" w:hAnsiTheme="minorHAnsi" w:cstheme="minorBidi"/>
                <w:b w:val="0"/>
                <w:noProof/>
                <w:sz w:val="22"/>
                <w:lang w:val="en-CA" w:eastAsia="en-CA"/>
              </w:rPr>
              <w:tab/>
            </w:r>
            <w:r w:rsidR="00E64A66" w:rsidRPr="008A13F7">
              <w:rPr>
                <w:rStyle w:val="Hyperlink"/>
                <w:noProof/>
              </w:rPr>
              <w:t>Procedure Links</w:t>
            </w:r>
            <w:r w:rsidR="00E64A66">
              <w:rPr>
                <w:noProof/>
                <w:webHidden/>
              </w:rPr>
              <w:tab/>
            </w:r>
            <w:r w:rsidR="00E64A66">
              <w:rPr>
                <w:noProof/>
                <w:webHidden/>
              </w:rPr>
              <w:fldChar w:fldCharType="begin"/>
            </w:r>
            <w:r w:rsidR="00E64A66">
              <w:rPr>
                <w:noProof/>
                <w:webHidden/>
              </w:rPr>
              <w:instrText xml:space="preserve"> PAGEREF _Toc117747768 \h </w:instrText>
            </w:r>
            <w:r w:rsidR="00E64A66">
              <w:rPr>
                <w:noProof/>
                <w:webHidden/>
              </w:rPr>
            </w:r>
            <w:r w:rsidR="00E64A66">
              <w:rPr>
                <w:noProof/>
                <w:webHidden/>
              </w:rPr>
              <w:fldChar w:fldCharType="separate"/>
            </w:r>
            <w:r w:rsidR="00E64A66">
              <w:rPr>
                <w:noProof/>
                <w:webHidden/>
              </w:rPr>
              <w:t>6</w:t>
            </w:r>
            <w:r w:rsidR="00E64A66">
              <w:rPr>
                <w:noProof/>
                <w:webHidden/>
              </w:rPr>
              <w:fldChar w:fldCharType="end"/>
            </w:r>
          </w:hyperlink>
        </w:p>
        <w:p w14:paraId="4A491B32" w14:textId="4AC1AC37" w:rsidR="00E64A66" w:rsidRDefault="0039524C">
          <w:pPr>
            <w:pStyle w:val="TOC1"/>
            <w:rPr>
              <w:rFonts w:asciiTheme="minorHAnsi" w:hAnsiTheme="minorHAnsi" w:cstheme="minorBidi"/>
              <w:b w:val="0"/>
              <w:noProof/>
              <w:sz w:val="22"/>
              <w:lang w:val="en-CA" w:eastAsia="en-CA"/>
            </w:rPr>
          </w:pPr>
          <w:hyperlink w:anchor="_Toc117747769" w:history="1">
            <w:r w:rsidR="00E64A66" w:rsidRPr="008A13F7">
              <w:rPr>
                <w:rStyle w:val="Hyperlink"/>
                <w:noProof/>
              </w:rPr>
              <w:t>9.</w:t>
            </w:r>
            <w:r w:rsidR="00E64A66">
              <w:rPr>
                <w:rFonts w:asciiTheme="minorHAnsi" w:hAnsiTheme="minorHAnsi" w:cstheme="minorBidi"/>
                <w:b w:val="0"/>
                <w:noProof/>
                <w:sz w:val="22"/>
                <w:lang w:val="en-CA" w:eastAsia="en-CA"/>
              </w:rPr>
              <w:tab/>
            </w:r>
            <w:r w:rsidR="00E64A66" w:rsidRPr="008A13F7">
              <w:rPr>
                <w:rStyle w:val="Hyperlink"/>
                <w:noProof/>
              </w:rPr>
              <w:t>Form Links</w:t>
            </w:r>
            <w:r w:rsidR="00E64A66">
              <w:rPr>
                <w:noProof/>
                <w:webHidden/>
              </w:rPr>
              <w:tab/>
            </w:r>
            <w:r w:rsidR="00E64A66">
              <w:rPr>
                <w:noProof/>
                <w:webHidden/>
              </w:rPr>
              <w:fldChar w:fldCharType="begin"/>
            </w:r>
            <w:r w:rsidR="00E64A66">
              <w:rPr>
                <w:noProof/>
                <w:webHidden/>
              </w:rPr>
              <w:instrText xml:space="preserve"> PAGEREF _Toc117747769 \h </w:instrText>
            </w:r>
            <w:r w:rsidR="00E64A66">
              <w:rPr>
                <w:noProof/>
                <w:webHidden/>
              </w:rPr>
            </w:r>
            <w:r w:rsidR="00E64A66">
              <w:rPr>
                <w:noProof/>
                <w:webHidden/>
              </w:rPr>
              <w:fldChar w:fldCharType="separate"/>
            </w:r>
            <w:r w:rsidR="00E64A66">
              <w:rPr>
                <w:noProof/>
                <w:webHidden/>
              </w:rPr>
              <w:t>6</w:t>
            </w:r>
            <w:r w:rsidR="00E64A66">
              <w:rPr>
                <w:noProof/>
                <w:webHidden/>
              </w:rPr>
              <w:fldChar w:fldCharType="end"/>
            </w:r>
          </w:hyperlink>
        </w:p>
        <w:p w14:paraId="71A5220E" w14:textId="5B494135" w:rsidR="00E64A66" w:rsidRDefault="0039524C">
          <w:pPr>
            <w:pStyle w:val="TOC1"/>
            <w:rPr>
              <w:rFonts w:asciiTheme="minorHAnsi" w:hAnsiTheme="minorHAnsi" w:cstheme="minorBidi"/>
              <w:b w:val="0"/>
              <w:noProof/>
              <w:sz w:val="22"/>
              <w:lang w:val="en-CA" w:eastAsia="en-CA"/>
            </w:rPr>
          </w:pPr>
          <w:hyperlink w:anchor="_Toc117747770" w:history="1">
            <w:r w:rsidR="00E64A66" w:rsidRPr="008A13F7">
              <w:rPr>
                <w:rStyle w:val="Hyperlink"/>
                <w:noProof/>
              </w:rPr>
              <w:t>10.</w:t>
            </w:r>
            <w:r w:rsidR="00E64A66">
              <w:rPr>
                <w:rFonts w:asciiTheme="minorHAnsi" w:hAnsiTheme="minorHAnsi" w:cstheme="minorBidi"/>
                <w:b w:val="0"/>
                <w:noProof/>
                <w:sz w:val="22"/>
                <w:lang w:val="en-CA" w:eastAsia="en-CA"/>
              </w:rPr>
              <w:tab/>
            </w:r>
            <w:r w:rsidR="00E64A66" w:rsidRPr="008A13F7">
              <w:rPr>
                <w:rStyle w:val="Hyperlink"/>
                <w:noProof/>
              </w:rPr>
              <w:t>Related Policy and Document Links</w:t>
            </w:r>
            <w:r w:rsidR="00E64A66">
              <w:rPr>
                <w:noProof/>
                <w:webHidden/>
              </w:rPr>
              <w:tab/>
            </w:r>
            <w:r w:rsidR="00E64A66">
              <w:rPr>
                <w:noProof/>
                <w:webHidden/>
              </w:rPr>
              <w:fldChar w:fldCharType="begin"/>
            </w:r>
            <w:r w:rsidR="00E64A66">
              <w:rPr>
                <w:noProof/>
                <w:webHidden/>
              </w:rPr>
              <w:instrText xml:space="preserve"> PAGEREF _Toc117747770 \h </w:instrText>
            </w:r>
            <w:r w:rsidR="00E64A66">
              <w:rPr>
                <w:noProof/>
                <w:webHidden/>
              </w:rPr>
            </w:r>
            <w:r w:rsidR="00E64A66">
              <w:rPr>
                <w:noProof/>
                <w:webHidden/>
              </w:rPr>
              <w:fldChar w:fldCharType="separate"/>
            </w:r>
            <w:r w:rsidR="00E64A66">
              <w:rPr>
                <w:noProof/>
                <w:webHidden/>
              </w:rPr>
              <w:t>7</w:t>
            </w:r>
            <w:r w:rsidR="00E64A66">
              <w:rPr>
                <w:noProof/>
                <w:webHidden/>
              </w:rPr>
              <w:fldChar w:fldCharType="end"/>
            </w:r>
          </w:hyperlink>
        </w:p>
        <w:p w14:paraId="67186B92" w14:textId="5472D99E" w:rsidR="00E64A66" w:rsidRDefault="0039524C">
          <w:pPr>
            <w:pStyle w:val="TOC1"/>
            <w:rPr>
              <w:rFonts w:asciiTheme="minorHAnsi" w:hAnsiTheme="minorHAnsi" w:cstheme="minorBidi"/>
              <w:b w:val="0"/>
              <w:noProof/>
              <w:sz w:val="22"/>
              <w:lang w:val="en-CA" w:eastAsia="en-CA"/>
            </w:rPr>
          </w:pPr>
          <w:hyperlink w:anchor="_Toc117747771" w:history="1">
            <w:r w:rsidR="00E64A66" w:rsidRPr="008A13F7">
              <w:rPr>
                <w:rStyle w:val="Hyperlink"/>
                <w:noProof/>
              </w:rPr>
              <w:t>11.</w:t>
            </w:r>
            <w:r w:rsidR="00E64A66">
              <w:rPr>
                <w:rFonts w:asciiTheme="minorHAnsi" w:hAnsiTheme="minorHAnsi" w:cstheme="minorBidi"/>
                <w:b w:val="0"/>
                <w:noProof/>
                <w:sz w:val="22"/>
                <w:lang w:val="en-CA" w:eastAsia="en-CA"/>
              </w:rPr>
              <w:tab/>
            </w:r>
            <w:r w:rsidR="00E64A66" w:rsidRPr="008A13F7">
              <w:rPr>
                <w:rStyle w:val="Hyperlink"/>
                <w:noProof/>
              </w:rPr>
              <w:t>Approval and Document Control</w:t>
            </w:r>
            <w:r w:rsidR="00E64A66">
              <w:rPr>
                <w:noProof/>
                <w:webHidden/>
              </w:rPr>
              <w:tab/>
            </w:r>
            <w:r w:rsidR="00E64A66">
              <w:rPr>
                <w:noProof/>
                <w:webHidden/>
              </w:rPr>
              <w:fldChar w:fldCharType="begin"/>
            </w:r>
            <w:r w:rsidR="00E64A66">
              <w:rPr>
                <w:noProof/>
                <w:webHidden/>
              </w:rPr>
              <w:instrText xml:space="preserve"> PAGEREF _Toc117747771 \h </w:instrText>
            </w:r>
            <w:r w:rsidR="00E64A66">
              <w:rPr>
                <w:noProof/>
                <w:webHidden/>
              </w:rPr>
            </w:r>
            <w:r w:rsidR="00E64A66">
              <w:rPr>
                <w:noProof/>
                <w:webHidden/>
              </w:rPr>
              <w:fldChar w:fldCharType="separate"/>
            </w:r>
            <w:r w:rsidR="00E64A66">
              <w:rPr>
                <w:noProof/>
                <w:webHidden/>
              </w:rPr>
              <w:t>7</w:t>
            </w:r>
            <w:r w:rsidR="00E64A66">
              <w:rPr>
                <w:noProof/>
                <w:webHidden/>
              </w:rPr>
              <w:fldChar w:fldCharType="end"/>
            </w:r>
          </w:hyperlink>
        </w:p>
        <w:p w14:paraId="36641A29" w14:textId="2EE39CE0" w:rsidR="00A3166A" w:rsidRDefault="00E64A66" w:rsidP="00A3166A">
          <w:pPr>
            <w:pStyle w:val="TOCHeading"/>
            <w:spacing w:after="120" w:line="240" w:lineRule="auto"/>
            <w:jc w:val="center"/>
          </w:pPr>
          <w:r>
            <w:rPr>
              <w:rFonts w:eastAsiaTheme="minorEastAsia"/>
            </w:rPr>
            <w:fldChar w:fldCharType="end"/>
          </w:r>
        </w:p>
      </w:sdtContent>
    </w:sdt>
    <w:p w14:paraId="394C7861" w14:textId="77777777" w:rsidR="00A3166A" w:rsidRDefault="00A3166A" w:rsidP="00A3166A">
      <w:pPr>
        <w:spacing w:after="0" w:line="240" w:lineRule="auto"/>
        <w:rPr>
          <w:rFonts w:cs="Arial"/>
          <w:b/>
          <w:szCs w:val="24"/>
        </w:rPr>
      </w:pPr>
      <w:r>
        <w:br w:type="page"/>
      </w:r>
    </w:p>
    <w:p w14:paraId="45B2E0C7" w14:textId="77777777" w:rsidR="00A3166A" w:rsidRPr="00EF255E" w:rsidRDefault="00A3166A" w:rsidP="00A3166A">
      <w:pPr>
        <w:pStyle w:val="Heading1"/>
      </w:pPr>
      <w:bookmarkStart w:id="11" w:name="_Toc117747749"/>
      <w:r w:rsidRPr="00EF255E">
        <w:lastRenderedPageBreak/>
        <w:t>Policy</w:t>
      </w:r>
      <w:bookmarkEnd w:id="9"/>
      <w:bookmarkEnd w:id="11"/>
    </w:p>
    <w:p w14:paraId="7A660D54" w14:textId="77777777" w:rsidR="00A3166A" w:rsidRDefault="00A3166A" w:rsidP="00A3166A">
      <w:pPr>
        <w:pStyle w:val="H1Text0"/>
      </w:pPr>
      <w:bookmarkStart w:id="12" w:name="_Hlk38364130"/>
      <w:r>
        <w:t>This policy governs The Salvation Army's (TSA) management of personal information in the custody or control of TSA.</w:t>
      </w:r>
    </w:p>
    <w:p w14:paraId="381A43F4" w14:textId="77777777" w:rsidR="00A3166A" w:rsidRPr="00923081" w:rsidRDefault="00A3166A" w:rsidP="00A3166A">
      <w:pPr>
        <w:pStyle w:val="Heading1"/>
      </w:pPr>
      <w:bookmarkStart w:id="13" w:name="_Toc98353558"/>
      <w:bookmarkStart w:id="14" w:name="_Toc98504619"/>
      <w:bookmarkStart w:id="15" w:name="_Toc116367177"/>
      <w:bookmarkStart w:id="16" w:name="_Toc116391337"/>
      <w:bookmarkStart w:id="17" w:name="_Toc38052489"/>
      <w:bookmarkStart w:id="18" w:name="_Toc39830645"/>
      <w:bookmarkStart w:id="19" w:name="_Toc117747750"/>
      <w:bookmarkEnd w:id="10"/>
      <w:bookmarkEnd w:id="12"/>
      <w:bookmarkEnd w:id="13"/>
      <w:bookmarkEnd w:id="14"/>
      <w:bookmarkEnd w:id="15"/>
      <w:bookmarkEnd w:id="16"/>
      <w:r w:rsidRPr="00923081">
        <w:t>Purpose</w:t>
      </w:r>
      <w:bookmarkEnd w:id="17"/>
      <w:bookmarkEnd w:id="18"/>
      <w:bookmarkEnd w:id="19"/>
    </w:p>
    <w:p w14:paraId="62ADCBF8" w14:textId="77777777" w:rsidR="00A3166A" w:rsidRDefault="00A3166A" w:rsidP="00A3166A">
      <w:pPr>
        <w:pStyle w:val="H1Text0"/>
      </w:pPr>
      <w:bookmarkStart w:id="20" w:name="_Hlk38364365"/>
      <w:r>
        <w:t xml:space="preserve">The purpose of this policy is to ensure TSA's </w:t>
      </w:r>
      <w:r w:rsidRPr="00724AEB">
        <w:t xml:space="preserve">practices </w:t>
      </w:r>
      <w:r>
        <w:t xml:space="preserve">meet legal obligations and standards related to privacy, </w:t>
      </w:r>
      <w:bookmarkStart w:id="21" w:name="_Toc72690773"/>
      <w:bookmarkStart w:id="22" w:name="_Toc72691963"/>
      <w:bookmarkEnd w:id="21"/>
      <w:bookmarkEnd w:id="22"/>
      <w:r>
        <w:t>and describes the responsibilities related to privacy associated with different roles within TSA.</w:t>
      </w:r>
    </w:p>
    <w:p w14:paraId="4076CB40" w14:textId="77777777" w:rsidR="00A3166A" w:rsidRPr="00923081" w:rsidRDefault="00A3166A" w:rsidP="00A3166A">
      <w:pPr>
        <w:pStyle w:val="Heading1"/>
      </w:pPr>
      <w:bookmarkStart w:id="23" w:name="_Toc39830646"/>
      <w:bookmarkStart w:id="24" w:name="_Toc117747751"/>
      <w:bookmarkStart w:id="25" w:name="_Toc38052495"/>
      <w:bookmarkEnd w:id="20"/>
      <w:r w:rsidRPr="00923081">
        <w:t>Scope</w:t>
      </w:r>
      <w:bookmarkEnd w:id="23"/>
      <w:bookmarkEnd w:id="24"/>
    </w:p>
    <w:p w14:paraId="28602E25" w14:textId="77777777" w:rsidR="00A3166A" w:rsidRPr="007A4C2D" w:rsidRDefault="00A3166A" w:rsidP="00A3166A">
      <w:pPr>
        <w:pStyle w:val="H1Text0"/>
      </w:pPr>
      <w:bookmarkStart w:id="26" w:name="_Hlk38364610"/>
      <w:r w:rsidRPr="00923081">
        <w:t xml:space="preserve">This policy applies </w:t>
      </w:r>
      <w:r>
        <w:t>to all personal information in the custody or control of TSA and applies to all TSA mission partners.</w:t>
      </w:r>
      <w:bookmarkStart w:id="27" w:name="_Toc98353561"/>
      <w:bookmarkStart w:id="28" w:name="_Toc98504622"/>
      <w:bookmarkEnd w:id="27"/>
      <w:bookmarkEnd w:id="28"/>
    </w:p>
    <w:p w14:paraId="0CD6F765" w14:textId="77777777" w:rsidR="00A3166A" w:rsidRDefault="00A3166A" w:rsidP="00A3166A">
      <w:pPr>
        <w:pStyle w:val="Heading1"/>
      </w:pPr>
      <w:bookmarkStart w:id="29" w:name="_Toc38052504"/>
      <w:bookmarkStart w:id="30" w:name="_Toc39830659"/>
      <w:bookmarkStart w:id="31" w:name="_Toc117747752"/>
      <w:r w:rsidRPr="00923081">
        <w:t>Definitions</w:t>
      </w:r>
      <w:bookmarkEnd w:id="29"/>
      <w:bookmarkEnd w:id="30"/>
      <w:bookmarkEnd w:id="31"/>
    </w:p>
    <w:tbl>
      <w:tblPr>
        <w:tblStyle w:val="TableGrid"/>
        <w:tblW w:w="9358" w:type="dxa"/>
        <w:tblInd w:w="537"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29" w:type="dxa"/>
          <w:left w:w="58" w:type="dxa"/>
          <w:bottom w:w="29" w:type="dxa"/>
          <w:right w:w="58" w:type="dxa"/>
        </w:tblCellMar>
        <w:tblLook w:val="04A0" w:firstRow="1" w:lastRow="0" w:firstColumn="1" w:lastColumn="0" w:noHBand="0" w:noVBand="1"/>
      </w:tblPr>
      <w:tblGrid>
        <w:gridCol w:w="2430"/>
        <w:gridCol w:w="6928"/>
      </w:tblGrid>
      <w:tr w:rsidR="00A3166A" w:rsidRPr="000E5F0B" w14:paraId="543EF2E1" w14:textId="77777777" w:rsidTr="007173CA">
        <w:trPr>
          <w:trHeight w:val="288"/>
          <w:tblHeader/>
        </w:trPr>
        <w:tc>
          <w:tcPr>
            <w:tcW w:w="2430" w:type="dxa"/>
            <w:shd w:val="clear" w:color="auto" w:fill="D9D9D9" w:themeFill="background1" w:themeFillShade="D9"/>
            <w:vAlign w:val="center"/>
          </w:tcPr>
          <w:p w14:paraId="2DDD88C7" w14:textId="77777777" w:rsidR="00A3166A" w:rsidRPr="000E5F0B" w:rsidRDefault="00A3166A" w:rsidP="007173CA">
            <w:pPr>
              <w:pStyle w:val="T3"/>
              <w:rPr>
                <w:sz w:val="22"/>
                <w:szCs w:val="22"/>
              </w:rPr>
            </w:pPr>
            <w:r w:rsidRPr="000E5F0B">
              <w:rPr>
                <w:sz w:val="22"/>
                <w:szCs w:val="22"/>
              </w:rPr>
              <w:t>Term or Acronym</w:t>
            </w:r>
          </w:p>
        </w:tc>
        <w:tc>
          <w:tcPr>
            <w:tcW w:w="6928" w:type="dxa"/>
            <w:shd w:val="clear" w:color="auto" w:fill="D9D9D9" w:themeFill="background1" w:themeFillShade="D9"/>
            <w:vAlign w:val="center"/>
          </w:tcPr>
          <w:p w14:paraId="26D4FEC7" w14:textId="77777777" w:rsidR="00A3166A" w:rsidRPr="000E5F0B" w:rsidRDefault="00A3166A" w:rsidP="007173CA">
            <w:pPr>
              <w:pStyle w:val="T3"/>
              <w:rPr>
                <w:sz w:val="22"/>
                <w:szCs w:val="22"/>
              </w:rPr>
            </w:pPr>
            <w:r w:rsidRPr="000E5F0B">
              <w:rPr>
                <w:sz w:val="22"/>
                <w:szCs w:val="22"/>
              </w:rPr>
              <w:t>Description</w:t>
            </w:r>
          </w:p>
        </w:tc>
      </w:tr>
      <w:tr w:rsidR="00A3166A" w:rsidRPr="000E5F0B" w14:paraId="7393A84A" w14:textId="77777777" w:rsidTr="007173CA">
        <w:trPr>
          <w:trHeight w:val="288"/>
        </w:trPr>
        <w:tc>
          <w:tcPr>
            <w:tcW w:w="2430" w:type="dxa"/>
            <w:shd w:val="clear" w:color="auto" w:fill="FFFFFF" w:themeFill="background1"/>
          </w:tcPr>
          <w:p w14:paraId="0DF892BC" w14:textId="77777777" w:rsidR="00A3166A" w:rsidRPr="000E5F0B" w:rsidRDefault="00A3166A" w:rsidP="007173CA">
            <w:pPr>
              <w:pStyle w:val="T3Text"/>
              <w:rPr>
                <w:sz w:val="22"/>
              </w:rPr>
            </w:pPr>
            <w:r w:rsidRPr="000E5F0B">
              <w:rPr>
                <w:sz w:val="22"/>
              </w:rPr>
              <w:t>Disclosure</w:t>
            </w:r>
          </w:p>
        </w:tc>
        <w:tc>
          <w:tcPr>
            <w:tcW w:w="6928" w:type="dxa"/>
            <w:shd w:val="clear" w:color="auto" w:fill="FFFFFF" w:themeFill="background1"/>
          </w:tcPr>
          <w:p w14:paraId="1421E67B" w14:textId="77777777" w:rsidR="00A3166A" w:rsidRPr="000E5F0B" w:rsidRDefault="00A3166A" w:rsidP="007173CA">
            <w:pPr>
              <w:pStyle w:val="T3Text"/>
              <w:rPr>
                <w:sz w:val="22"/>
              </w:rPr>
            </w:pPr>
            <w:r w:rsidRPr="000E5F0B">
              <w:rPr>
                <w:rFonts w:cs="Arial"/>
                <w:sz w:val="22"/>
              </w:rPr>
              <w:t xml:space="preserve">Disclosure means external disclosure - showing, sending, </w:t>
            </w:r>
            <w:proofErr w:type="gramStart"/>
            <w:r w:rsidRPr="000E5F0B">
              <w:rPr>
                <w:rFonts w:cs="Arial"/>
                <w:sz w:val="22"/>
              </w:rPr>
              <w:t>telling</w:t>
            </w:r>
            <w:proofErr w:type="gramEnd"/>
            <w:r w:rsidRPr="000E5F0B">
              <w:rPr>
                <w:rFonts w:cs="Arial"/>
                <w:sz w:val="22"/>
              </w:rPr>
              <w:t xml:space="preserve"> or giving some other organization or individual information. Disclosure can take various forms, including oral transmission of recorded information, by telephone or in person, by provision of personal information on paper, by facsimile copy or in another format and by electronic transmission through email, data transfer or the internet.</w:t>
            </w:r>
          </w:p>
        </w:tc>
      </w:tr>
      <w:tr w:rsidR="00A3166A" w:rsidRPr="000E5F0B" w14:paraId="3D30AEFC" w14:textId="77777777" w:rsidTr="007173CA">
        <w:trPr>
          <w:trHeight w:val="288"/>
        </w:trPr>
        <w:tc>
          <w:tcPr>
            <w:tcW w:w="2430" w:type="dxa"/>
            <w:shd w:val="clear" w:color="auto" w:fill="FFFFFF" w:themeFill="background1"/>
          </w:tcPr>
          <w:p w14:paraId="02AC1426" w14:textId="77777777" w:rsidR="00A3166A" w:rsidRPr="000E5F0B" w:rsidRDefault="00A3166A" w:rsidP="007173CA">
            <w:pPr>
              <w:pStyle w:val="T3Text"/>
              <w:rPr>
                <w:sz w:val="22"/>
              </w:rPr>
            </w:pPr>
            <w:r w:rsidRPr="000E5F0B">
              <w:rPr>
                <w:sz w:val="22"/>
              </w:rPr>
              <w:t>Extent of access</w:t>
            </w:r>
          </w:p>
        </w:tc>
        <w:tc>
          <w:tcPr>
            <w:tcW w:w="6928" w:type="dxa"/>
            <w:shd w:val="clear" w:color="auto" w:fill="FFFFFF" w:themeFill="background1"/>
          </w:tcPr>
          <w:p w14:paraId="1E8DB39F" w14:textId="77777777" w:rsidR="00A3166A" w:rsidRPr="000E5F0B" w:rsidRDefault="00A3166A" w:rsidP="007173CA">
            <w:pPr>
              <w:pStyle w:val="T3Text"/>
              <w:rPr>
                <w:rFonts w:cs="Arial"/>
                <w:sz w:val="22"/>
              </w:rPr>
            </w:pPr>
            <w:r w:rsidRPr="000E5F0B">
              <w:rPr>
                <w:rFonts w:cs="Arial"/>
                <w:sz w:val="22"/>
              </w:rPr>
              <w:t>The amount and type of information to which a mission partner has access.</w:t>
            </w:r>
          </w:p>
        </w:tc>
      </w:tr>
      <w:tr w:rsidR="00A3166A" w:rsidRPr="000E5F0B" w14:paraId="6F3C8FD5" w14:textId="77777777" w:rsidTr="007173CA">
        <w:trPr>
          <w:trHeight w:val="288"/>
        </w:trPr>
        <w:tc>
          <w:tcPr>
            <w:tcW w:w="2430" w:type="dxa"/>
            <w:shd w:val="clear" w:color="auto" w:fill="FFFFFF" w:themeFill="background1"/>
          </w:tcPr>
          <w:p w14:paraId="0FB5CA53" w14:textId="77777777" w:rsidR="00A3166A" w:rsidRPr="000E5F0B" w:rsidRDefault="00A3166A" w:rsidP="007173CA">
            <w:pPr>
              <w:pStyle w:val="T3Text"/>
              <w:rPr>
                <w:sz w:val="22"/>
              </w:rPr>
            </w:pPr>
            <w:r w:rsidRPr="000E5F0B">
              <w:rPr>
                <w:sz w:val="22"/>
              </w:rPr>
              <w:t>Improper disposal of PI</w:t>
            </w:r>
          </w:p>
        </w:tc>
        <w:tc>
          <w:tcPr>
            <w:tcW w:w="6928" w:type="dxa"/>
            <w:shd w:val="clear" w:color="auto" w:fill="FFFFFF" w:themeFill="background1"/>
          </w:tcPr>
          <w:p w14:paraId="4C1F7E49" w14:textId="77777777" w:rsidR="00A3166A" w:rsidRPr="000E5F0B" w:rsidRDefault="00A3166A" w:rsidP="007173CA">
            <w:pPr>
              <w:pStyle w:val="T3Text"/>
              <w:rPr>
                <w:rFonts w:cs="Arial"/>
                <w:sz w:val="22"/>
              </w:rPr>
            </w:pPr>
            <w:r w:rsidRPr="000E5F0B">
              <w:rPr>
                <w:rFonts w:cs="Arial"/>
                <w:sz w:val="22"/>
              </w:rPr>
              <w:t>Disposal of PI that is not completed in accordance with TSA</w:t>
            </w:r>
            <w:r>
              <w:rPr>
                <w:rFonts w:cs="Arial"/>
                <w:sz w:val="22"/>
              </w:rPr>
              <w:t>'</w:t>
            </w:r>
            <w:r w:rsidRPr="000E5F0B">
              <w:rPr>
                <w:rFonts w:cs="Arial"/>
                <w:sz w:val="22"/>
              </w:rPr>
              <w:t>s policies.</w:t>
            </w:r>
          </w:p>
        </w:tc>
      </w:tr>
      <w:tr w:rsidR="00A3166A" w:rsidRPr="000E5F0B" w14:paraId="07E49BDA" w14:textId="77777777" w:rsidTr="007173CA">
        <w:trPr>
          <w:trHeight w:val="288"/>
        </w:trPr>
        <w:tc>
          <w:tcPr>
            <w:tcW w:w="2430" w:type="dxa"/>
            <w:shd w:val="clear" w:color="auto" w:fill="FFFFFF" w:themeFill="background1"/>
          </w:tcPr>
          <w:p w14:paraId="0166CC01" w14:textId="77777777" w:rsidR="00A3166A" w:rsidRPr="000E5F0B" w:rsidRDefault="00A3166A" w:rsidP="007173CA">
            <w:pPr>
              <w:pStyle w:val="T3Text"/>
              <w:rPr>
                <w:sz w:val="22"/>
              </w:rPr>
            </w:pPr>
            <w:r w:rsidRPr="000E5F0B">
              <w:rPr>
                <w:sz w:val="22"/>
              </w:rPr>
              <w:t xml:space="preserve">Legal requirements </w:t>
            </w:r>
          </w:p>
        </w:tc>
        <w:tc>
          <w:tcPr>
            <w:tcW w:w="6928" w:type="dxa"/>
            <w:shd w:val="clear" w:color="auto" w:fill="FFFFFF" w:themeFill="background1"/>
          </w:tcPr>
          <w:p w14:paraId="5FACEBF2" w14:textId="77777777" w:rsidR="00A3166A" w:rsidRPr="000E5F0B" w:rsidRDefault="00A3166A" w:rsidP="007173CA">
            <w:pPr>
              <w:pStyle w:val="T3Text"/>
              <w:rPr>
                <w:rFonts w:cs="Arial"/>
                <w:sz w:val="22"/>
              </w:rPr>
            </w:pPr>
            <w:r w:rsidRPr="000E5F0B">
              <w:rPr>
                <w:sz w:val="22"/>
              </w:rPr>
              <w:t xml:space="preserve">Requirements that arise from legislation or contracts, including funding contracts, non-disclosure/confidentiality agreements and confidentiality statements. </w:t>
            </w:r>
          </w:p>
        </w:tc>
      </w:tr>
      <w:tr w:rsidR="00A3166A" w:rsidRPr="000E5F0B" w14:paraId="1EF8C0CB" w14:textId="77777777" w:rsidTr="007173CA">
        <w:trPr>
          <w:trHeight w:val="288"/>
        </w:trPr>
        <w:tc>
          <w:tcPr>
            <w:tcW w:w="2430" w:type="dxa"/>
            <w:shd w:val="clear" w:color="auto" w:fill="FFFFFF" w:themeFill="background1"/>
          </w:tcPr>
          <w:p w14:paraId="683BBF94" w14:textId="77777777" w:rsidR="00A3166A" w:rsidRPr="000E5F0B" w:rsidRDefault="00A3166A" w:rsidP="007173CA">
            <w:pPr>
              <w:pStyle w:val="T3Text"/>
              <w:rPr>
                <w:sz w:val="22"/>
              </w:rPr>
            </w:pPr>
            <w:r w:rsidRPr="000E5F0B">
              <w:rPr>
                <w:sz w:val="22"/>
              </w:rPr>
              <w:t>Level of access</w:t>
            </w:r>
          </w:p>
        </w:tc>
        <w:tc>
          <w:tcPr>
            <w:tcW w:w="6928" w:type="dxa"/>
            <w:shd w:val="clear" w:color="auto" w:fill="FFFFFF" w:themeFill="background1"/>
          </w:tcPr>
          <w:p w14:paraId="5731723F" w14:textId="77777777" w:rsidR="00A3166A" w:rsidRPr="000E5F0B" w:rsidRDefault="00A3166A" w:rsidP="007173CA">
            <w:pPr>
              <w:pStyle w:val="T3Text"/>
              <w:rPr>
                <w:rFonts w:cs="Arial"/>
                <w:sz w:val="22"/>
              </w:rPr>
            </w:pPr>
            <w:r w:rsidRPr="000E5F0B">
              <w:rPr>
                <w:rFonts w:cs="Arial"/>
                <w:sz w:val="22"/>
              </w:rPr>
              <w:t>The kind of access to information that a mission partner has (read-only or broader access, such as the right to modify, delete information, etc.)</w:t>
            </w:r>
          </w:p>
        </w:tc>
      </w:tr>
      <w:tr w:rsidR="00A3166A" w:rsidRPr="000E5F0B" w14:paraId="7E8683E0" w14:textId="77777777" w:rsidTr="007173CA">
        <w:trPr>
          <w:trHeight w:val="288"/>
        </w:trPr>
        <w:tc>
          <w:tcPr>
            <w:tcW w:w="2430" w:type="dxa"/>
            <w:shd w:val="clear" w:color="auto" w:fill="FFFFFF" w:themeFill="background1"/>
          </w:tcPr>
          <w:p w14:paraId="4808E06C" w14:textId="77777777" w:rsidR="00A3166A" w:rsidRPr="000E5F0B" w:rsidRDefault="00A3166A" w:rsidP="007173CA">
            <w:pPr>
              <w:pStyle w:val="T3Text"/>
              <w:rPr>
                <w:sz w:val="22"/>
              </w:rPr>
            </w:pPr>
            <w:r w:rsidRPr="000E5F0B">
              <w:rPr>
                <w:sz w:val="22"/>
              </w:rPr>
              <w:t>Manage</w:t>
            </w:r>
          </w:p>
        </w:tc>
        <w:tc>
          <w:tcPr>
            <w:tcW w:w="6928" w:type="dxa"/>
            <w:shd w:val="clear" w:color="auto" w:fill="FFFFFF" w:themeFill="background1"/>
          </w:tcPr>
          <w:p w14:paraId="17965D50" w14:textId="77777777" w:rsidR="00A3166A" w:rsidRPr="000E5F0B" w:rsidRDefault="00A3166A" w:rsidP="007173CA">
            <w:pPr>
              <w:pStyle w:val="T3Text"/>
              <w:rPr>
                <w:rFonts w:cs="Arial"/>
                <w:sz w:val="22"/>
              </w:rPr>
            </w:pPr>
            <w:r>
              <w:rPr>
                <w:rFonts w:cs="Arial"/>
                <w:sz w:val="22"/>
              </w:rPr>
              <w:t>T</w:t>
            </w:r>
            <w:r w:rsidRPr="000E5F0B">
              <w:rPr>
                <w:rFonts w:cs="Arial"/>
                <w:sz w:val="22"/>
              </w:rPr>
              <w:t>o collect, access, use, copy, modify, store, convert the format of, deliver, disclose, transmit, handle, destroy, erase, dispose of.</w:t>
            </w:r>
          </w:p>
        </w:tc>
      </w:tr>
      <w:tr w:rsidR="00A3166A" w:rsidRPr="000E5F0B" w14:paraId="49A2A747" w14:textId="77777777" w:rsidTr="007173CA">
        <w:trPr>
          <w:trHeight w:val="288"/>
        </w:trPr>
        <w:tc>
          <w:tcPr>
            <w:tcW w:w="2430" w:type="dxa"/>
            <w:shd w:val="clear" w:color="auto" w:fill="FFFFFF" w:themeFill="background1"/>
          </w:tcPr>
          <w:p w14:paraId="097E22F6" w14:textId="77777777" w:rsidR="00A3166A" w:rsidRPr="000E5F0B" w:rsidRDefault="00A3166A" w:rsidP="007173CA">
            <w:pPr>
              <w:pStyle w:val="T3Text"/>
              <w:rPr>
                <w:b/>
                <w:bCs/>
                <w:sz w:val="22"/>
              </w:rPr>
            </w:pPr>
            <w:r w:rsidRPr="000E5F0B">
              <w:rPr>
                <w:sz w:val="22"/>
              </w:rPr>
              <w:t>Mission Partner</w:t>
            </w:r>
          </w:p>
        </w:tc>
        <w:tc>
          <w:tcPr>
            <w:tcW w:w="6928" w:type="dxa"/>
            <w:shd w:val="clear" w:color="auto" w:fill="FFFFFF" w:themeFill="background1"/>
          </w:tcPr>
          <w:p w14:paraId="470FF123" w14:textId="77777777" w:rsidR="00A3166A" w:rsidRPr="000E5F0B" w:rsidRDefault="00A3166A" w:rsidP="007173CA">
            <w:pPr>
              <w:pStyle w:val="T3Text"/>
              <w:rPr>
                <w:sz w:val="22"/>
              </w:rPr>
            </w:pPr>
            <w:r w:rsidRPr="000E5F0B">
              <w:rPr>
                <w:sz w:val="22"/>
              </w:rPr>
              <w:t>All officers, auxiliary-lieutenants, auxiliary-captains, envoys, cadets, employees (full-time, part-time, casual or on contract) and volunteers.</w:t>
            </w:r>
            <w:r w:rsidRPr="000E5F0B" w:rsidDel="00D7414E">
              <w:rPr>
                <w:sz w:val="22"/>
              </w:rPr>
              <w:t xml:space="preserve"> </w:t>
            </w:r>
          </w:p>
        </w:tc>
      </w:tr>
      <w:tr w:rsidR="00A3166A" w:rsidRPr="000E5F0B" w14:paraId="4280BB86" w14:textId="77777777" w:rsidTr="007173CA">
        <w:trPr>
          <w:trHeight w:val="288"/>
        </w:trPr>
        <w:tc>
          <w:tcPr>
            <w:tcW w:w="2430" w:type="dxa"/>
            <w:shd w:val="clear" w:color="auto" w:fill="FFFFFF" w:themeFill="background1"/>
          </w:tcPr>
          <w:p w14:paraId="7FF82748" w14:textId="77777777" w:rsidR="00A3166A" w:rsidRPr="000E5F0B" w:rsidRDefault="00A3166A" w:rsidP="007173CA">
            <w:pPr>
              <w:pStyle w:val="T3Text"/>
              <w:rPr>
                <w:sz w:val="22"/>
              </w:rPr>
            </w:pPr>
            <w:r w:rsidRPr="000E5F0B">
              <w:rPr>
                <w:sz w:val="22"/>
              </w:rPr>
              <w:t xml:space="preserve">Personal Health Information (PHI) </w:t>
            </w:r>
          </w:p>
        </w:tc>
        <w:tc>
          <w:tcPr>
            <w:tcW w:w="6928" w:type="dxa"/>
            <w:shd w:val="clear" w:color="auto" w:fill="FFFFFF" w:themeFill="background1"/>
          </w:tcPr>
          <w:p w14:paraId="6E07E2D9" w14:textId="77777777" w:rsidR="00A3166A" w:rsidRPr="000E5F0B" w:rsidRDefault="00A3166A" w:rsidP="007173CA">
            <w:pPr>
              <w:pStyle w:val="T3Text"/>
              <w:rPr>
                <w:rFonts w:cs="Arial"/>
                <w:color w:val="000000" w:themeColor="text1"/>
                <w:sz w:val="22"/>
              </w:rPr>
            </w:pPr>
            <w:r w:rsidRPr="000E5F0B">
              <w:rPr>
                <w:rFonts w:cs="Arial"/>
                <w:color w:val="000000" w:themeColor="text1"/>
                <w:sz w:val="22"/>
              </w:rPr>
              <w:t>PHI is personal health information as defined by the legislation that applies to a TSA ministry unit. PHI generally means identifying information, in oral or recorded form, about an individual, if the information</w:t>
            </w:r>
            <w:r>
              <w:rPr>
                <w:rFonts w:cs="Arial"/>
                <w:color w:val="000000" w:themeColor="text1"/>
                <w:sz w:val="22"/>
              </w:rPr>
              <w:t xml:space="preserve"> relates to</w:t>
            </w:r>
            <w:r w:rsidRPr="000E5F0B">
              <w:rPr>
                <w:rFonts w:cs="Arial"/>
                <w:color w:val="000000" w:themeColor="text1"/>
                <w:sz w:val="22"/>
              </w:rPr>
              <w:t>:</w:t>
            </w:r>
          </w:p>
          <w:p w14:paraId="3F969C0A" w14:textId="77777777" w:rsidR="00A3166A" w:rsidRPr="000E5F0B" w:rsidRDefault="00A3166A" w:rsidP="00A3166A">
            <w:pPr>
              <w:pStyle w:val="T3Text"/>
              <w:numPr>
                <w:ilvl w:val="0"/>
                <w:numId w:val="32"/>
              </w:numPr>
              <w:rPr>
                <w:rFonts w:cs="Arial"/>
                <w:color w:val="000000" w:themeColor="text1"/>
                <w:sz w:val="22"/>
              </w:rPr>
            </w:pPr>
            <w:r w:rsidRPr="000E5F0B">
              <w:rPr>
                <w:rFonts w:cs="Arial"/>
                <w:color w:val="000000" w:themeColor="text1"/>
                <w:sz w:val="22"/>
              </w:rPr>
              <w:t>the physical or mental health of the individual, including health history of the individual</w:t>
            </w:r>
            <w:r>
              <w:rPr>
                <w:rFonts w:cs="Arial"/>
                <w:color w:val="000000" w:themeColor="text1"/>
                <w:sz w:val="22"/>
              </w:rPr>
              <w:t>'</w:t>
            </w:r>
            <w:r w:rsidRPr="000E5F0B">
              <w:rPr>
                <w:rFonts w:cs="Arial"/>
                <w:color w:val="000000" w:themeColor="text1"/>
                <w:sz w:val="22"/>
              </w:rPr>
              <w:t>s family,</w:t>
            </w:r>
          </w:p>
          <w:p w14:paraId="0FECF331" w14:textId="77777777" w:rsidR="00A3166A" w:rsidRPr="000E5F0B" w:rsidRDefault="00A3166A" w:rsidP="00A3166A">
            <w:pPr>
              <w:pStyle w:val="T3Text"/>
              <w:numPr>
                <w:ilvl w:val="0"/>
                <w:numId w:val="32"/>
              </w:numPr>
              <w:rPr>
                <w:rFonts w:cs="Arial"/>
                <w:color w:val="000000" w:themeColor="text1"/>
                <w:sz w:val="22"/>
              </w:rPr>
            </w:pPr>
            <w:r w:rsidRPr="000E5F0B">
              <w:rPr>
                <w:rFonts w:cs="Arial"/>
                <w:color w:val="000000" w:themeColor="text1"/>
                <w:sz w:val="22"/>
              </w:rPr>
              <w:t>providing of health care to the individual, including the identification of a</w:t>
            </w:r>
            <w:r>
              <w:rPr>
                <w:rFonts w:cs="Arial"/>
                <w:color w:val="000000" w:themeColor="text1"/>
                <w:sz w:val="22"/>
              </w:rPr>
              <w:t>ny</w:t>
            </w:r>
            <w:r w:rsidRPr="000E5F0B">
              <w:rPr>
                <w:rFonts w:cs="Arial"/>
                <w:color w:val="000000" w:themeColor="text1"/>
                <w:sz w:val="22"/>
              </w:rPr>
              <w:t xml:space="preserve"> person provid</w:t>
            </w:r>
            <w:r>
              <w:rPr>
                <w:rFonts w:cs="Arial"/>
                <w:color w:val="000000" w:themeColor="text1"/>
                <w:sz w:val="22"/>
              </w:rPr>
              <w:t>ing</w:t>
            </w:r>
            <w:r w:rsidRPr="000E5F0B">
              <w:rPr>
                <w:rFonts w:cs="Arial"/>
                <w:color w:val="000000" w:themeColor="text1"/>
                <w:sz w:val="22"/>
              </w:rPr>
              <w:t xml:space="preserve"> health care to the individual,</w:t>
            </w:r>
          </w:p>
          <w:p w14:paraId="103A6430" w14:textId="77777777" w:rsidR="00A3166A" w:rsidRPr="000E5F0B" w:rsidRDefault="00A3166A" w:rsidP="00A3166A">
            <w:pPr>
              <w:pStyle w:val="T3Text"/>
              <w:numPr>
                <w:ilvl w:val="0"/>
                <w:numId w:val="32"/>
              </w:numPr>
              <w:rPr>
                <w:rFonts w:cs="Arial"/>
                <w:color w:val="000000" w:themeColor="text1"/>
                <w:sz w:val="22"/>
              </w:rPr>
            </w:pPr>
            <w:r w:rsidRPr="000E5F0B">
              <w:rPr>
                <w:rFonts w:cs="Arial"/>
                <w:color w:val="000000" w:themeColor="text1"/>
                <w:sz w:val="22"/>
              </w:rPr>
              <w:t>a plan that sets out the home and community care services for the individual provided by a health service provider,</w:t>
            </w:r>
          </w:p>
          <w:p w14:paraId="2B22408F" w14:textId="77777777" w:rsidR="00A3166A" w:rsidRPr="000E5F0B" w:rsidRDefault="00A3166A" w:rsidP="00A3166A">
            <w:pPr>
              <w:pStyle w:val="T3Text"/>
              <w:numPr>
                <w:ilvl w:val="0"/>
                <w:numId w:val="32"/>
              </w:numPr>
              <w:rPr>
                <w:rFonts w:cs="Arial"/>
                <w:color w:val="000000" w:themeColor="text1"/>
                <w:sz w:val="22"/>
              </w:rPr>
            </w:pPr>
            <w:r w:rsidRPr="000E5F0B">
              <w:rPr>
                <w:rFonts w:cs="Arial"/>
                <w:color w:val="000000" w:themeColor="text1"/>
                <w:sz w:val="22"/>
              </w:rPr>
              <w:t>payments</w:t>
            </w:r>
            <w:r>
              <w:rPr>
                <w:rFonts w:cs="Arial"/>
                <w:color w:val="000000" w:themeColor="text1"/>
                <w:sz w:val="22"/>
              </w:rPr>
              <w:t>, coverage,</w:t>
            </w:r>
            <w:r w:rsidRPr="000E5F0B">
              <w:rPr>
                <w:rFonts w:cs="Arial"/>
                <w:color w:val="000000" w:themeColor="text1"/>
                <w:sz w:val="22"/>
              </w:rPr>
              <w:t xml:space="preserve"> or eligibility for health care</w:t>
            </w:r>
            <w:r>
              <w:rPr>
                <w:rFonts w:cs="Arial"/>
                <w:color w:val="000000" w:themeColor="text1"/>
                <w:sz w:val="22"/>
              </w:rPr>
              <w:t xml:space="preserve"> for the</w:t>
            </w:r>
            <w:r w:rsidRPr="000E5F0B">
              <w:rPr>
                <w:rFonts w:cs="Arial"/>
                <w:color w:val="000000" w:themeColor="text1"/>
                <w:sz w:val="22"/>
              </w:rPr>
              <w:t xml:space="preserve"> individual,</w:t>
            </w:r>
          </w:p>
          <w:p w14:paraId="5C136D7D" w14:textId="77777777" w:rsidR="00A3166A" w:rsidRPr="000E5F0B" w:rsidRDefault="00A3166A" w:rsidP="00A3166A">
            <w:pPr>
              <w:pStyle w:val="T3Text"/>
              <w:numPr>
                <w:ilvl w:val="0"/>
                <w:numId w:val="32"/>
              </w:numPr>
              <w:rPr>
                <w:rFonts w:cs="Arial"/>
                <w:color w:val="000000" w:themeColor="text1"/>
                <w:sz w:val="22"/>
              </w:rPr>
            </w:pPr>
            <w:r w:rsidRPr="000E5F0B">
              <w:rPr>
                <w:rFonts w:cs="Arial"/>
                <w:color w:val="000000" w:themeColor="text1"/>
                <w:sz w:val="22"/>
              </w:rPr>
              <w:t xml:space="preserve">the donation by the individual of any body part or bodily substance of the individual, or is derived from the testing or examination of any such body part or bodily substance, </w:t>
            </w:r>
          </w:p>
          <w:p w14:paraId="705C2F72" w14:textId="77777777" w:rsidR="00A3166A" w:rsidRPr="000E5F0B" w:rsidRDefault="00A3166A" w:rsidP="00A3166A">
            <w:pPr>
              <w:pStyle w:val="T3Text"/>
              <w:numPr>
                <w:ilvl w:val="0"/>
                <w:numId w:val="32"/>
              </w:numPr>
              <w:rPr>
                <w:rFonts w:cs="Arial"/>
                <w:color w:val="000000" w:themeColor="text1"/>
                <w:sz w:val="22"/>
              </w:rPr>
            </w:pPr>
            <w:r w:rsidRPr="000E5F0B">
              <w:rPr>
                <w:rFonts w:cs="Arial"/>
                <w:color w:val="000000" w:themeColor="text1"/>
                <w:sz w:val="22"/>
              </w:rPr>
              <w:t>the individual</w:t>
            </w:r>
            <w:r>
              <w:rPr>
                <w:rFonts w:cs="Arial"/>
                <w:color w:val="000000" w:themeColor="text1"/>
                <w:sz w:val="22"/>
              </w:rPr>
              <w:t>'</w:t>
            </w:r>
            <w:r w:rsidRPr="000E5F0B">
              <w:rPr>
                <w:rFonts w:cs="Arial"/>
                <w:color w:val="000000" w:themeColor="text1"/>
                <w:sz w:val="22"/>
              </w:rPr>
              <w:t>s health number, or</w:t>
            </w:r>
          </w:p>
          <w:p w14:paraId="1B951CDB" w14:textId="77777777" w:rsidR="00A3166A" w:rsidRPr="000E5F0B" w:rsidRDefault="00A3166A" w:rsidP="00A3166A">
            <w:pPr>
              <w:pStyle w:val="T3Text"/>
              <w:numPr>
                <w:ilvl w:val="0"/>
                <w:numId w:val="32"/>
              </w:numPr>
              <w:rPr>
                <w:rFonts w:cs="Arial"/>
                <w:color w:val="000000" w:themeColor="text1"/>
                <w:sz w:val="22"/>
              </w:rPr>
            </w:pPr>
            <w:r w:rsidRPr="000E5F0B">
              <w:rPr>
                <w:rFonts w:cs="Arial"/>
                <w:color w:val="000000" w:themeColor="text1"/>
                <w:sz w:val="22"/>
              </w:rPr>
              <w:t>identifi</w:t>
            </w:r>
            <w:r>
              <w:rPr>
                <w:rFonts w:cs="Arial"/>
                <w:color w:val="000000" w:themeColor="text1"/>
                <w:sz w:val="22"/>
              </w:rPr>
              <w:t xml:space="preserve">cation of </w:t>
            </w:r>
            <w:r w:rsidRPr="000E5F0B">
              <w:rPr>
                <w:rFonts w:cs="Arial"/>
                <w:color w:val="000000" w:themeColor="text1"/>
                <w:sz w:val="22"/>
              </w:rPr>
              <w:t>an individual</w:t>
            </w:r>
            <w:r>
              <w:rPr>
                <w:rFonts w:cs="Arial"/>
                <w:color w:val="000000" w:themeColor="text1"/>
                <w:sz w:val="22"/>
              </w:rPr>
              <w:t>'</w:t>
            </w:r>
            <w:r w:rsidRPr="000E5F0B">
              <w:rPr>
                <w:rFonts w:cs="Arial"/>
                <w:color w:val="000000" w:themeColor="text1"/>
                <w:sz w:val="22"/>
              </w:rPr>
              <w:t>s substitute decision-maker.</w:t>
            </w:r>
          </w:p>
        </w:tc>
      </w:tr>
      <w:tr w:rsidR="00A3166A" w:rsidRPr="000E5F0B" w14:paraId="5126952A" w14:textId="77777777" w:rsidTr="007173CA">
        <w:trPr>
          <w:trHeight w:val="288"/>
        </w:trPr>
        <w:tc>
          <w:tcPr>
            <w:tcW w:w="2430" w:type="dxa"/>
            <w:shd w:val="clear" w:color="auto" w:fill="FFFFFF" w:themeFill="background1"/>
          </w:tcPr>
          <w:p w14:paraId="5FA6E5D6" w14:textId="77777777" w:rsidR="00A3166A" w:rsidRPr="000E5F0B" w:rsidRDefault="00A3166A" w:rsidP="007173CA">
            <w:pPr>
              <w:pStyle w:val="T3Text"/>
              <w:rPr>
                <w:sz w:val="22"/>
              </w:rPr>
            </w:pPr>
            <w:r w:rsidRPr="000E5F0B">
              <w:rPr>
                <w:sz w:val="22"/>
              </w:rPr>
              <w:t xml:space="preserve">Personal Information (PI) </w:t>
            </w:r>
          </w:p>
        </w:tc>
        <w:tc>
          <w:tcPr>
            <w:tcW w:w="6928" w:type="dxa"/>
            <w:shd w:val="clear" w:color="auto" w:fill="FFFFFF" w:themeFill="background1"/>
          </w:tcPr>
          <w:p w14:paraId="20CC1AA3" w14:textId="77777777" w:rsidR="00A3166A" w:rsidRPr="000E5F0B" w:rsidRDefault="00A3166A" w:rsidP="007173CA">
            <w:pPr>
              <w:pStyle w:val="T3Text"/>
              <w:rPr>
                <w:rFonts w:cs="Arial"/>
                <w:color w:val="000000" w:themeColor="text1"/>
                <w:sz w:val="22"/>
              </w:rPr>
            </w:pPr>
            <w:r w:rsidRPr="000E5F0B">
              <w:rPr>
                <w:sz w:val="22"/>
              </w:rPr>
              <w:t>PI is personal information as defined by the legislation that applies to a TSA ministry unit. PI generally means any information about an identifiable individual</w:t>
            </w:r>
            <w:r>
              <w:rPr>
                <w:sz w:val="22"/>
              </w:rPr>
              <w:t xml:space="preserve"> and includes</w:t>
            </w:r>
            <w:r w:rsidRPr="000E5F0B">
              <w:rPr>
                <w:sz w:val="22"/>
              </w:rPr>
              <w:t xml:space="preserve"> information such as </w:t>
            </w:r>
            <w:r>
              <w:rPr>
                <w:sz w:val="22"/>
              </w:rPr>
              <w:t>a person's</w:t>
            </w:r>
            <w:r w:rsidRPr="000E5F0B">
              <w:rPr>
                <w:sz w:val="22"/>
              </w:rPr>
              <w:t xml:space="preserve"> name, phone number or address</w:t>
            </w:r>
            <w:r>
              <w:rPr>
                <w:sz w:val="22"/>
              </w:rPr>
              <w:t>, as well as</w:t>
            </w:r>
            <w:r w:rsidRPr="000E5F0B">
              <w:rPr>
                <w:sz w:val="22"/>
              </w:rPr>
              <w:t xml:space="preserve"> factual and subjective information in any format (paper, electronic, audio</w:t>
            </w:r>
            <w:r>
              <w:rPr>
                <w:sz w:val="22"/>
              </w:rPr>
              <w:t xml:space="preserve">, </w:t>
            </w:r>
            <w:r w:rsidRPr="000E5F0B">
              <w:rPr>
                <w:sz w:val="22"/>
              </w:rPr>
              <w:t>video</w:t>
            </w:r>
            <w:r>
              <w:rPr>
                <w:sz w:val="22"/>
              </w:rPr>
              <w:t>, oral</w:t>
            </w:r>
            <w:r w:rsidRPr="000E5F0B">
              <w:rPr>
                <w:sz w:val="22"/>
              </w:rPr>
              <w:t>). It is also referred to as personally identifiable information (PII).</w:t>
            </w:r>
          </w:p>
        </w:tc>
      </w:tr>
      <w:tr w:rsidR="00A3166A" w:rsidRPr="000E5F0B" w14:paraId="2F41B7C0" w14:textId="77777777" w:rsidTr="007173CA">
        <w:trPr>
          <w:trHeight w:val="288"/>
        </w:trPr>
        <w:tc>
          <w:tcPr>
            <w:tcW w:w="2430" w:type="dxa"/>
            <w:shd w:val="clear" w:color="auto" w:fill="FFFFFF" w:themeFill="background1"/>
          </w:tcPr>
          <w:p w14:paraId="50353DB4" w14:textId="77777777" w:rsidR="00A3166A" w:rsidRPr="000E5F0B" w:rsidRDefault="00A3166A" w:rsidP="007173CA">
            <w:pPr>
              <w:pStyle w:val="T3Text"/>
              <w:rPr>
                <w:sz w:val="22"/>
              </w:rPr>
            </w:pPr>
            <w:r w:rsidRPr="000E5F0B">
              <w:rPr>
                <w:sz w:val="22"/>
              </w:rPr>
              <w:t>Personal Information in TSA</w:t>
            </w:r>
            <w:r>
              <w:rPr>
                <w:sz w:val="22"/>
              </w:rPr>
              <w:t>'</w:t>
            </w:r>
            <w:r w:rsidRPr="000E5F0B">
              <w:rPr>
                <w:sz w:val="22"/>
              </w:rPr>
              <w:t>s control</w:t>
            </w:r>
          </w:p>
        </w:tc>
        <w:tc>
          <w:tcPr>
            <w:tcW w:w="6928" w:type="dxa"/>
            <w:shd w:val="clear" w:color="auto" w:fill="FFFFFF" w:themeFill="background1"/>
          </w:tcPr>
          <w:p w14:paraId="258D0D3E" w14:textId="77777777" w:rsidR="00A3166A" w:rsidRPr="000E5F0B" w:rsidRDefault="00A3166A" w:rsidP="007173CA">
            <w:pPr>
              <w:pStyle w:val="T3Text"/>
              <w:rPr>
                <w:sz w:val="22"/>
              </w:rPr>
            </w:pPr>
            <w:r w:rsidRPr="000E5F0B">
              <w:rPr>
                <w:rFonts w:cs="Arial"/>
                <w:sz w:val="22"/>
              </w:rPr>
              <w:t>PI for which TSA is accountable, even if not in TSA</w:t>
            </w:r>
            <w:r>
              <w:rPr>
                <w:rFonts w:cs="Arial"/>
                <w:sz w:val="22"/>
              </w:rPr>
              <w:t>'</w:t>
            </w:r>
            <w:r w:rsidRPr="000E5F0B">
              <w:rPr>
                <w:rFonts w:cs="Arial"/>
                <w:sz w:val="22"/>
              </w:rPr>
              <w:t>s physical possession</w:t>
            </w:r>
            <w:r>
              <w:rPr>
                <w:rFonts w:cs="Arial"/>
                <w:sz w:val="22"/>
              </w:rPr>
              <w:t xml:space="preserve">, e.g., </w:t>
            </w:r>
            <w:r w:rsidRPr="000E5F0B">
              <w:rPr>
                <w:rFonts w:cs="Arial"/>
                <w:sz w:val="22"/>
              </w:rPr>
              <w:t xml:space="preserve">PI in the custody of a third-party service provider </w:t>
            </w:r>
            <w:r>
              <w:rPr>
                <w:rFonts w:cs="Arial"/>
                <w:sz w:val="22"/>
              </w:rPr>
              <w:t xml:space="preserve">under </w:t>
            </w:r>
            <w:r w:rsidRPr="000E5F0B">
              <w:rPr>
                <w:rFonts w:cs="Arial"/>
                <w:sz w:val="22"/>
              </w:rPr>
              <w:t xml:space="preserve">contract with </w:t>
            </w:r>
            <w:r>
              <w:rPr>
                <w:rFonts w:cs="Arial"/>
                <w:sz w:val="22"/>
              </w:rPr>
              <w:t>TSA</w:t>
            </w:r>
            <w:r w:rsidRPr="000E5F0B">
              <w:rPr>
                <w:rFonts w:cs="Arial"/>
                <w:sz w:val="22"/>
              </w:rPr>
              <w:t>.</w:t>
            </w:r>
          </w:p>
        </w:tc>
      </w:tr>
      <w:tr w:rsidR="00A3166A" w:rsidRPr="000E5F0B" w14:paraId="0F68F0A2" w14:textId="77777777" w:rsidTr="007173CA">
        <w:trPr>
          <w:trHeight w:val="288"/>
        </w:trPr>
        <w:tc>
          <w:tcPr>
            <w:tcW w:w="2430" w:type="dxa"/>
            <w:shd w:val="clear" w:color="auto" w:fill="FFFFFF" w:themeFill="background1"/>
          </w:tcPr>
          <w:p w14:paraId="07330B62" w14:textId="77777777" w:rsidR="00A3166A" w:rsidRPr="000E5F0B" w:rsidRDefault="00A3166A" w:rsidP="007173CA">
            <w:pPr>
              <w:pStyle w:val="T3Text"/>
              <w:rPr>
                <w:sz w:val="22"/>
              </w:rPr>
            </w:pPr>
            <w:r w:rsidRPr="000E5F0B">
              <w:rPr>
                <w:sz w:val="22"/>
              </w:rPr>
              <w:t>Personal Information in TSA</w:t>
            </w:r>
            <w:r>
              <w:rPr>
                <w:sz w:val="22"/>
              </w:rPr>
              <w:t>'</w:t>
            </w:r>
            <w:r w:rsidRPr="000E5F0B">
              <w:rPr>
                <w:sz w:val="22"/>
              </w:rPr>
              <w:t>s custody</w:t>
            </w:r>
          </w:p>
        </w:tc>
        <w:tc>
          <w:tcPr>
            <w:tcW w:w="6928" w:type="dxa"/>
            <w:shd w:val="clear" w:color="auto" w:fill="FFFFFF" w:themeFill="background1"/>
          </w:tcPr>
          <w:p w14:paraId="4C485EC8" w14:textId="77777777" w:rsidR="00A3166A" w:rsidRPr="000E5F0B" w:rsidRDefault="00A3166A" w:rsidP="007173CA">
            <w:pPr>
              <w:pStyle w:val="T3Text"/>
              <w:rPr>
                <w:rFonts w:cs="Arial"/>
                <w:sz w:val="22"/>
              </w:rPr>
            </w:pPr>
            <w:r w:rsidRPr="000E5F0B">
              <w:rPr>
                <w:rFonts w:cs="Arial"/>
                <w:sz w:val="22"/>
              </w:rPr>
              <w:t xml:space="preserve">PI in TSA's possession, accompanied by some right to deal with the information or some responsibility for its care and protection. </w:t>
            </w:r>
          </w:p>
        </w:tc>
      </w:tr>
      <w:tr w:rsidR="00A3166A" w:rsidRPr="000E5F0B" w14:paraId="4972AC81" w14:textId="77777777" w:rsidTr="007173CA">
        <w:trPr>
          <w:trHeight w:val="288"/>
        </w:trPr>
        <w:tc>
          <w:tcPr>
            <w:tcW w:w="2430" w:type="dxa"/>
            <w:shd w:val="clear" w:color="auto" w:fill="FFFFFF" w:themeFill="background1"/>
          </w:tcPr>
          <w:p w14:paraId="47E41F63" w14:textId="77777777" w:rsidR="00A3166A" w:rsidRPr="000E5F0B" w:rsidRDefault="00A3166A" w:rsidP="007173CA">
            <w:pPr>
              <w:pStyle w:val="T3Text"/>
              <w:rPr>
                <w:sz w:val="22"/>
              </w:rPr>
            </w:pPr>
            <w:r w:rsidRPr="000E5F0B">
              <w:rPr>
                <w:sz w:val="22"/>
              </w:rPr>
              <w:t xml:space="preserve">Privacy Incident </w:t>
            </w:r>
          </w:p>
        </w:tc>
        <w:tc>
          <w:tcPr>
            <w:tcW w:w="6928" w:type="dxa"/>
            <w:shd w:val="clear" w:color="auto" w:fill="FFFFFF" w:themeFill="background1"/>
          </w:tcPr>
          <w:p w14:paraId="1594FD12" w14:textId="77777777" w:rsidR="00A3166A" w:rsidRPr="000E5F0B" w:rsidRDefault="00A3166A" w:rsidP="007173CA">
            <w:pPr>
              <w:pStyle w:val="T3Text"/>
              <w:spacing w:after="120"/>
              <w:rPr>
                <w:sz w:val="22"/>
              </w:rPr>
            </w:pPr>
            <w:r w:rsidRPr="000E5F0B">
              <w:rPr>
                <w:sz w:val="22"/>
              </w:rPr>
              <w:t>A privacy incident occurs when it is known or believed that any PI or PHI has been the subject of:</w:t>
            </w:r>
          </w:p>
          <w:p w14:paraId="0FBD68CB" w14:textId="77777777" w:rsidR="00A3166A" w:rsidRPr="000E5F0B" w:rsidRDefault="00A3166A" w:rsidP="00A3166A">
            <w:pPr>
              <w:pStyle w:val="T3Text"/>
              <w:numPr>
                <w:ilvl w:val="0"/>
                <w:numId w:val="33"/>
              </w:numPr>
              <w:spacing w:after="120"/>
              <w:rPr>
                <w:sz w:val="22"/>
              </w:rPr>
            </w:pPr>
            <w:r w:rsidRPr="000E5F0B">
              <w:rPr>
                <w:sz w:val="22"/>
              </w:rPr>
              <w:t xml:space="preserve">unauthorized collection, access, use, copying, modification, </w:t>
            </w:r>
            <w:proofErr w:type="gramStart"/>
            <w:r w:rsidRPr="000E5F0B">
              <w:rPr>
                <w:sz w:val="22"/>
              </w:rPr>
              <w:t>disclosure</w:t>
            </w:r>
            <w:proofErr w:type="gramEnd"/>
            <w:r w:rsidRPr="000E5F0B">
              <w:rPr>
                <w:sz w:val="22"/>
              </w:rPr>
              <w:t xml:space="preserve"> or destruction/disposal,</w:t>
            </w:r>
          </w:p>
          <w:p w14:paraId="7069F1A2" w14:textId="77777777" w:rsidR="00A3166A" w:rsidRPr="000E5F0B" w:rsidRDefault="00A3166A" w:rsidP="00A3166A">
            <w:pPr>
              <w:pStyle w:val="T3Text"/>
              <w:numPr>
                <w:ilvl w:val="0"/>
                <w:numId w:val="33"/>
              </w:numPr>
              <w:spacing w:after="120"/>
              <w:rPr>
                <w:sz w:val="22"/>
              </w:rPr>
            </w:pPr>
            <w:r w:rsidRPr="000E5F0B">
              <w:rPr>
                <w:sz w:val="22"/>
              </w:rPr>
              <w:t>loss (including improper destruction/disposal) or theft, or</w:t>
            </w:r>
          </w:p>
          <w:p w14:paraId="2B67D567" w14:textId="77777777" w:rsidR="00A3166A" w:rsidRPr="000E5F0B" w:rsidRDefault="00A3166A" w:rsidP="00A3166A">
            <w:pPr>
              <w:pStyle w:val="T3Text"/>
              <w:numPr>
                <w:ilvl w:val="0"/>
                <w:numId w:val="33"/>
              </w:numPr>
              <w:spacing w:after="120"/>
              <w:rPr>
                <w:rFonts w:cs="Arial"/>
                <w:sz w:val="22"/>
              </w:rPr>
            </w:pPr>
            <w:r w:rsidRPr="000E5F0B">
              <w:rPr>
                <w:sz w:val="22"/>
              </w:rPr>
              <w:t>any other misuse or breach of privacy.</w:t>
            </w:r>
          </w:p>
        </w:tc>
      </w:tr>
      <w:tr w:rsidR="00A3166A" w:rsidRPr="000E5F0B" w14:paraId="198B19A7" w14:textId="77777777" w:rsidTr="007173CA">
        <w:trPr>
          <w:trHeight w:val="288"/>
        </w:trPr>
        <w:tc>
          <w:tcPr>
            <w:tcW w:w="2430" w:type="dxa"/>
            <w:shd w:val="clear" w:color="auto" w:fill="FFFFFF" w:themeFill="background1"/>
          </w:tcPr>
          <w:p w14:paraId="4F50B3C5" w14:textId="77777777" w:rsidR="00A3166A" w:rsidRPr="000E5F0B" w:rsidRDefault="00A3166A" w:rsidP="007173CA">
            <w:pPr>
              <w:pStyle w:val="T3Text"/>
              <w:rPr>
                <w:sz w:val="22"/>
              </w:rPr>
            </w:pPr>
            <w:r w:rsidRPr="000E5F0B">
              <w:rPr>
                <w:sz w:val="22"/>
              </w:rPr>
              <w:t xml:space="preserve">Sensitive Personal Information </w:t>
            </w:r>
          </w:p>
          <w:p w14:paraId="660D5D69" w14:textId="77777777" w:rsidR="00A3166A" w:rsidRPr="000E5F0B" w:rsidRDefault="00A3166A" w:rsidP="007173CA">
            <w:pPr>
              <w:pStyle w:val="T3Text"/>
              <w:rPr>
                <w:sz w:val="22"/>
              </w:rPr>
            </w:pPr>
            <w:r w:rsidRPr="000E5F0B">
              <w:rPr>
                <w:sz w:val="22"/>
              </w:rPr>
              <w:t>(Bermuda only)</w:t>
            </w:r>
          </w:p>
        </w:tc>
        <w:tc>
          <w:tcPr>
            <w:tcW w:w="6928" w:type="dxa"/>
            <w:shd w:val="clear" w:color="auto" w:fill="FFFFFF" w:themeFill="background1"/>
          </w:tcPr>
          <w:p w14:paraId="29C584F9" w14:textId="77777777" w:rsidR="00A3166A" w:rsidRPr="000E5F0B" w:rsidRDefault="00A3166A" w:rsidP="007173CA">
            <w:pPr>
              <w:pStyle w:val="T3Text"/>
              <w:rPr>
                <w:rFonts w:cs="Arial"/>
                <w:b/>
                <w:bCs/>
                <w:strike/>
                <w:color w:val="000000" w:themeColor="text1"/>
                <w:sz w:val="22"/>
              </w:rPr>
            </w:pPr>
            <w:r w:rsidRPr="000E5F0B">
              <w:rPr>
                <w:sz w:val="22"/>
              </w:rPr>
              <w:t>Sensitive PI is any PI relating to an individual</w:t>
            </w:r>
            <w:r>
              <w:rPr>
                <w:sz w:val="22"/>
              </w:rPr>
              <w:t>'</w:t>
            </w:r>
            <w:r w:rsidRPr="000E5F0B">
              <w:rPr>
                <w:sz w:val="22"/>
              </w:rPr>
              <w:t>s place of origin, race, colour, national or ethnic origin, sexual orientation, sexual life, physical or mental disability, religious beliefs, political opinion, biometric or genetic information, health information, financial information and any other information that may be sensitive depending on the context.</w:t>
            </w:r>
          </w:p>
        </w:tc>
      </w:tr>
      <w:tr w:rsidR="00A3166A" w:rsidRPr="000E5F0B" w14:paraId="41B8C683" w14:textId="77777777" w:rsidTr="007173CA">
        <w:trPr>
          <w:trHeight w:val="288"/>
        </w:trPr>
        <w:tc>
          <w:tcPr>
            <w:tcW w:w="2430" w:type="dxa"/>
            <w:shd w:val="clear" w:color="auto" w:fill="FFFFFF" w:themeFill="background1"/>
          </w:tcPr>
          <w:p w14:paraId="0863E34E" w14:textId="77777777" w:rsidR="00A3166A" w:rsidRPr="000E5F0B" w:rsidRDefault="00A3166A" w:rsidP="007173CA">
            <w:pPr>
              <w:pStyle w:val="T3Text"/>
              <w:rPr>
                <w:sz w:val="22"/>
              </w:rPr>
            </w:pPr>
            <w:r w:rsidRPr="000E5F0B">
              <w:rPr>
                <w:sz w:val="22"/>
              </w:rPr>
              <w:t>Supervisor</w:t>
            </w:r>
          </w:p>
        </w:tc>
        <w:tc>
          <w:tcPr>
            <w:tcW w:w="6928" w:type="dxa"/>
            <w:shd w:val="clear" w:color="auto" w:fill="FFFFFF" w:themeFill="background1"/>
          </w:tcPr>
          <w:p w14:paraId="7B13CD52" w14:textId="77777777" w:rsidR="00A3166A" w:rsidRPr="000E5F0B" w:rsidRDefault="00A3166A" w:rsidP="007173CA">
            <w:pPr>
              <w:spacing w:after="120" w:line="240" w:lineRule="auto"/>
              <w:rPr>
                <w:sz w:val="22"/>
              </w:rPr>
            </w:pPr>
            <w:r w:rsidRPr="000E5F0B">
              <w:rPr>
                <w:rFonts w:cs="Arial"/>
                <w:sz w:val="22"/>
              </w:rPr>
              <w:t>A mission partner's direct report.</w:t>
            </w:r>
          </w:p>
        </w:tc>
      </w:tr>
      <w:tr w:rsidR="00A3166A" w:rsidRPr="000E5F0B" w14:paraId="0E0907E0" w14:textId="77777777" w:rsidTr="007173CA">
        <w:trPr>
          <w:trHeight w:val="288"/>
        </w:trPr>
        <w:tc>
          <w:tcPr>
            <w:tcW w:w="2430" w:type="dxa"/>
            <w:shd w:val="clear" w:color="auto" w:fill="FFFFFF" w:themeFill="background1"/>
          </w:tcPr>
          <w:p w14:paraId="68A47604" w14:textId="77777777" w:rsidR="00A3166A" w:rsidRPr="000E5F0B" w:rsidRDefault="00A3166A" w:rsidP="007173CA">
            <w:pPr>
              <w:pStyle w:val="T3Text"/>
              <w:rPr>
                <w:sz w:val="22"/>
              </w:rPr>
            </w:pPr>
            <w:r w:rsidRPr="000E5F0B">
              <w:rPr>
                <w:sz w:val="22"/>
              </w:rPr>
              <w:t>Use</w:t>
            </w:r>
          </w:p>
        </w:tc>
        <w:tc>
          <w:tcPr>
            <w:tcW w:w="6928" w:type="dxa"/>
            <w:shd w:val="clear" w:color="auto" w:fill="FFFFFF" w:themeFill="background1"/>
          </w:tcPr>
          <w:p w14:paraId="08505CE9" w14:textId="77777777" w:rsidR="00A3166A" w:rsidRPr="000E5F0B" w:rsidRDefault="00A3166A" w:rsidP="007173CA">
            <w:pPr>
              <w:pStyle w:val="T3Text"/>
              <w:rPr>
                <w:sz w:val="22"/>
              </w:rPr>
            </w:pPr>
            <w:r w:rsidRPr="000E5F0B">
              <w:rPr>
                <w:sz w:val="22"/>
              </w:rPr>
              <w:t xml:space="preserve">Use generally means </w:t>
            </w:r>
            <w:r>
              <w:rPr>
                <w:sz w:val="22"/>
              </w:rPr>
              <w:t xml:space="preserve">the </w:t>
            </w:r>
            <w:r w:rsidRPr="000E5F0B">
              <w:rPr>
                <w:sz w:val="22"/>
              </w:rPr>
              <w:t xml:space="preserve">use of information within TSA and includes </w:t>
            </w:r>
            <w:r>
              <w:rPr>
                <w:sz w:val="22"/>
              </w:rPr>
              <w:t xml:space="preserve">the </w:t>
            </w:r>
            <w:r w:rsidRPr="000E5F0B">
              <w:rPr>
                <w:sz w:val="22"/>
              </w:rPr>
              <w:t>transfer of information to a third-party service provider.</w:t>
            </w:r>
          </w:p>
        </w:tc>
      </w:tr>
      <w:tr w:rsidR="00A3166A" w:rsidRPr="000E5F0B" w14:paraId="2D4ECDF0" w14:textId="77777777" w:rsidTr="007173CA">
        <w:trPr>
          <w:trHeight w:val="288"/>
        </w:trPr>
        <w:tc>
          <w:tcPr>
            <w:tcW w:w="2430" w:type="dxa"/>
            <w:shd w:val="clear" w:color="auto" w:fill="FFFFFF" w:themeFill="background1"/>
          </w:tcPr>
          <w:p w14:paraId="0B7FDCD1" w14:textId="77777777" w:rsidR="00A3166A" w:rsidRPr="000E5F0B" w:rsidRDefault="00A3166A" w:rsidP="007173CA">
            <w:pPr>
              <w:pStyle w:val="T3Text"/>
              <w:rPr>
                <w:sz w:val="22"/>
              </w:rPr>
            </w:pPr>
            <w:r w:rsidRPr="000E5F0B">
              <w:rPr>
                <w:sz w:val="22"/>
              </w:rPr>
              <w:t xml:space="preserve">Use </w:t>
            </w:r>
          </w:p>
          <w:p w14:paraId="4346F97E" w14:textId="77777777" w:rsidR="00A3166A" w:rsidRPr="000E5F0B" w:rsidRDefault="00A3166A" w:rsidP="007173CA">
            <w:pPr>
              <w:pStyle w:val="T3Text"/>
              <w:rPr>
                <w:sz w:val="22"/>
              </w:rPr>
            </w:pPr>
            <w:r w:rsidRPr="000E5F0B">
              <w:rPr>
                <w:sz w:val="22"/>
              </w:rPr>
              <w:t>(Bermuda only)</w:t>
            </w:r>
          </w:p>
        </w:tc>
        <w:tc>
          <w:tcPr>
            <w:tcW w:w="6928" w:type="dxa"/>
            <w:shd w:val="clear" w:color="auto" w:fill="FFFFFF" w:themeFill="background1"/>
          </w:tcPr>
          <w:p w14:paraId="14DE4020" w14:textId="77777777" w:rsidR="00A3166A" w:rsidRPr="000E5F0B" w:rsidRDefault="00A3166A" w:rsidP="007173CA">
            <w:pPr>
              <w:pStyle w:val="T3Text"/>
              <w:rPr>
                <w:rFonts w:cs="Arial"/>
                <w:strike/>
                <w:sz w:val="22"/>
              </w:rPr>
            </w:pPr>
            <w:r w:rsidRPr="000E5F0B">
              <w:rPr>
                <w:sz w:val="22"/>
              </w:rPr>
              <w:t xml:space="preserve">Use, in relation to PI means carrying out any operation on PI, including collecting, obtaining, recording, holding, storing, organizing, adapting, altering, retrieving, transferring, consulting, disclosing, </w:t>
            </w:r>
            <w:proofErr w:type="gramStart"/>
            <w:r w:rsidRPr="000E5F0B">
              <w:rPr>
                <w:sz w:val="22"/>
              </w:rPr>
              <w:t>disseminating</w:t>
            </w:r>
            <w:proofErr w:type="gramEnd"/>
            <w:r w:rsidRPr="000E5F0B">
              <w:rPr>
                <w:sz w:val="22"/>
              </w:rPr>
              <w:t xml:space="preserve"> or otherwise making available, combining, blocking, erasing or destroying.</w:t>
            </w:r>
          </w:p>
        </w:tc>
      </w:tr>
    </w:tbl>
    <w:p w14:paraId="433F4083" w14:textId="77777777" w:rsidR="00A3166A" w:rsidRDefault="00A3166A" w:rsidP="00A3166A">
      <w:pPr>
        <w:pStyle w:val="Space"/>
      </w:pPr>
    </w:p>
    <w:p w14:paraId="6C9AB0A3" w14:textId="77777777" w:rsidR="00A3166A" w:rsidRPr="00923081" w:rsidRDefault="00A3166A" w:rsidP="00A3166A">
      <w:pPr>
        <w:pStyle w:val="Heading1"/>
      </w:pPr>
      <w:bookmarkStart w:id="32" w:name="_Toc39830647"/>
      <w:bookmarkStart w:id="33" w:name="_Toc117747753"/>
      <w:bookmarkEnd w:id="26"/>
      <w:r w:rsidRPr="00923081">
        <w:t>Roles and Responsibilities</w:t>
      </w:r>
      <w:bookmarkEnd w:id="25"/>
      <w:bookmarkEnd w:id="32"/>
      <w:bookmarkEnd w:id="33"/>
    </w:p>
    <w:p w14:paraId="05774F42" w14:textId="77777777" w:rsidR="00A3166A" w:rsidRPr="000E5F0B" w:rsidRDefault="00A3166A" w:rsidP="00A3166A">
      <w:pPr>
        <w:pStyle w:val="Heading2"/>
      </w:pPr>
      <w:bookmarkStart w:id="34" w:name="_Toc98353564"/>
      <w:bookmarkStart w:id="35" w:name="_Toc98504625"/>
      <w:bookmarkStart w:id="36" w:name="_Toc116367182"/>
      <w:bookmarkStart w:id="37" w:name="_Toc116391342"/>
      <w:bookmarkStart w:id="38" w:name="_Toc98353565"/>
      <w:bookmarkStart w:id="39" w:name="_Toc98504626"/>
      <w:bookmarkStart w:id="40" w:name="_Toc116367183"/>
      <w:bookmarkStart w:id="41" w:name="_Toc116391343"/>
      <w:bookmarkStart w:id="42" w:name="_Toc98353566"/>
      <w:bookmarkStart w:id="43" w:name="_Toc98504627"/>
      <w:bookmarkStart w:id="44" w:name="_Toc116367184"/>
      <w:bookmarkStart w:id="45" w:name="_Toc116391344"/>
      <w:bookmarkStart w:id="46" w:name="_Toc98353567"/>
      <w:bookmarkStart w:id="47" w:name="_Toc98504628"/>
      <w:bookmarkStart w:id="48" w:name="_Toc116367185"/>
      <w:bookmarkStart w:id="49" w:name="_Toc116391345"/>
      <w:bookmarkStart w:id="50" w:name="_Toc98353568"/>
      <w:bookmarkStart w:id="51" w:name="_Toc98504629"/>
      <w:bookmarkStart w:id="52" w:name="_Toc116367186"/>
      <w:bookmarkStart w:id="53" w:name="_Toc116391346"/>
      <w:bookmarkStart w:id="54" w:name="_Toc98353569"/>
      <w:bookmarkStart w:id="55" w:name="_Toc98504630"/>
      <w:bookmarkStart w:id="56" w:name="_Toc116367187"/>
      <w:bookmarkStart w:id="57" w:name="_Toc116391347"/>
      <w:bookmarkStart w:id="58" w:name="_Toc117747754"/>
      <w:bookmarkStart w:id="59" w:name="_Toc38052498"/>
      <w:bookmarkStart w:id="60" w:name="_Toc39830651"/>
      <w:bookmarkStart w:id="61" w:name="_Hlk36633528"/>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0E5F0B">
        <w:t>Territorial Privacy Officer</w:t>
      </w:r>
      <w:bookmarkEnd w:id="58"/>
    </w:p>
    <w:p w14:paraId="4D285C23" w14:textId="77777777" w:rsidR="00A3166A" w:rsidRDefault="00A3166A" w:rsidP="00A3166A">
      <w:pPr>
        <w:pStyle w:val="H2Text"/>
      </w:pPr>
      <w:r>
        <w:t>Is responsible for:</w:t>
      </w:r>
    </w:p>
    <w:p w14:paraId="2063774B" w14:textId="77777777" w:rsidR="00A3166A" w:rsidRDefault="00A3166A" w:rsidP="00A3166A">
      <w:pPr>
        <w:pStyle w:val="H2B1"/>
      </w:pPr>
      <w:r>
        <w:t>Recommending updates to this policy and promoting compliance with it</w:t>
      </w:r>
    </w:p>
    <w:p w14:paraId="22E44427" w14:textId="77777777" w:rsidR="00A3166A" w:rsidRDefault="00A3166A" w:rsidP="00A3166A">
      <w:pPr>
        <w:pStyle w:val="H2B1"/>
      </w:pPr>
      <w:r>
        <w:t xml:space="preserve">Assisting MUs/DHQ/THQ departments with various privacy-related issues, including investigations into privacy incidents </w:t>
      </w:r>
    </w:p>
    <w:p w14:paraId="2A173FB8" w14:textId="77777777" w:rsidR="00A3166A" w:rsidRDefault="00A3166A" w:rsidP="00A3166A">
      <w:pPr>
        <w:pStyle w:val="H2B1"/>
      </w:pPr>
      <w:r>
        <w:t xml:space="preserve">Processing complaints that are not resolved at the MU/DHQ/THQ department level and addressing privacy-related matters related to closed </w:t>
      </w:r>
      <w:proofErr w:type="spellStart"/>
      <w:r>
        <w:t>MUs.</w:t>
      </w:r>
      <w:proofErr w:type="spellEnd"/>
    </w:p>
    <w:p w14:paraId="58F44E7C" w14:textId="77777777" w:rsidR="00A3166A" w:rsidRPr="00DF6340" w:rsidRDefault="00A3166A" w:rsidP="00A3166A">
      <w:pPr>
        <w:pStyle w:val="Heading2"/>
        <w:rPr>
          <w:szCs w:val="24"/>
        </w:rPr>
      </w:pPr>
      <w:bookmarkStart w:id="62" w:name="_Toc117747755"/>
      <w:r w:rsidRPr="00DF6340">
        <w:rPr>
          <w:color w:val="000000"/>
          <w:szCs w:val="24"/>
        </w:rPr>
        <w:t>MU/DHQ Privacy Officer</w:t>
      </w:r>
      <w:r w:rsidRPr="00DF6340">
        <w:rPr>
          <w:szCs w:val="24"/>
        </w:rPr>
        <w:t>, THQ Department Head (DH)</w:t>
      </w:r>
      <w:bookmarkEnd w:id="62"/>
    </w:p>
    <w:p w14:paraId="2F73C051" w14:textId="77777777" w:rsidR="00A3166A" w:rsidRDefault="00A3166A" w:rsidP="00A3166A">
      <w:pPr>
        <w:pStyle w:val="H2Text"/>
      </w:pPr>
      <w:r>
        <w:t>The corps officer or executive director of a MU</w:t>
      </w:r>
      <w:r w:rsidRPr="00100C82">
        <w:rPr>
          <w:color w:val="000000" w:themeColor="text1"/>
        </w:rPr>
        <w:t xml:space="preserve"> </w:t>
      </w:r>
      <w:r>
        <w:rPr>
          <w:color w:val="000000" w:themeColor="text1"/>
        </w:rPr>
        <w:t>is the MU's p</w:t>
      </w:r>
      <w:r>
        <w:t>rivacy officer. The divisional commander (DC) is the privacy officer of DHQ. A corps officer/executive director/DC/DH may designate a mission partner to perform this function or delegate their duties to a mission partner; such transfer of responsibility must be formally documented.</w:t>
      </w:r>
    </w:p>
    <w:p w14:paraId="06A5B208" w14:textId="77777777" w:rsidR="00A3166A" w:rsidRDefault="00A3166A" w:rsidP="00A3166A">
      <w:pPr>
        <w:pStyle w:val="H2Text"/>
      </w:pPr>
      <w:r>
        <w:t xml:space="preserve">A DH or MU/DHQ privacy officer is responsible for: </w:t>
      </w:r>
    </w:p>
    <w:p w14:paraId="1DAB7EC7" w14:textId="77777777" w:rsidR="00A3166A" w:rsidRPr="000E5F0B" w:rsidRDefault="00A3166A" w:rsidP="00A3166A">
      <w:pPr>
        <w:pStyle w:val="H2B1"/>
      </w:pPr>
      <w:r w:rsidRPr="000E5F0B">
        <w:t xml:space="preserve">Receiving, </w:t>
      </w:r>
      <w:proofErr w:type="gramStart"/>
      <w:r w:rsidRPr="000E5F0B">
        <w:t>processing</w:t>
      </w:r>
      <w:proofErr w:type="gramEnd"/>
      <w:r w:rsidRPr="000E5F0B">
        <w:t xml:space="preserve"> and responding to inquiries about PI practices, </w:t>
      </w:r>
      <w:r w:rsidRPr="000E5F0B">
        <w:rPr>
          <w:rFonts w:cs="Arial"/>
          <w:szCs w:val="24"/>
        </w:rPr>
        <w:t xml:space="preserve">personal information requests and </w:t>
      </w:r>
      <w:r w:rsidRPr="000E5F0B">
        <w:t>privacy complaints</w:t>
      </w:r>
    </w:p>
    <w:p w14:paraId="572B4FAA" w14:textId="77777777" w:rsidR="00A3166A" w:rsidRPr="00DF6340" w:rsidRDefault="00A3166A" w:rsidP="00A3166A">
      <w:pPr>
        <w:pStyle w:val="H2B1"/>
      </w:pPr>
      <w:r w:rsidRPr="000E5F0B">
        <w:t xml:space="preserve">Investigating departmental privacy incidents, </w:t>
      </w:r>
      <w:proofErr w:type="gramStart"/>
      <w:r w:rsidRPr="000E5F0B">
        <w:rPr>
          <w:rFonts w:cs="Arial"/>
          <w:szCs w:val="24"/>
        </w:rPr>
        <w:t>completing</w:t>
      </w:r>
      <w:proofErr w:type="gramEnd"/>
      <w:r w:rsidRPr="000E5F0B">
        <w:rPr>
          <w:rFonts w:cs="Arial"/>
          <w:szCs w:val="24"/>
        </w:rPr>
        <w:t xml:space="preserve"> and submitting</w:t>
      </w:r>
      <w:r w:rsidRPr="001A3C3B">
        <w:rPr>
          <w:rFonts w:cs="Arial"/>
          <w:szCs w:val="24"/>
        </w:rPr>
        <w:t xml:space="preserve"> a</w:t>
      </w:r>
      <w:r>
        <w:rPr>
          <w:rFonts w:cs="Arial"/>
          <w:szCs w:val="24"/>
        </w:rPr>
        <w:t>n</w:t>
      </w:r>
      <w:r w:rsidRPr="001A3C3B">
        <w:rPr>
          <w:rFonts w:cs="Arial"/>
          <w:szCs w:val="24"/>
        </w:rPr>
        <w:t xml:space="preserve"> </w:t>
      </w:r>
      <w:r>
        <w:rPr>
          <w:rFonts w:cs="Arial"/>
          <w:szCs w:val="24"/>
        </w:rPr>
        <w:t>FRM P</w:t>
      </w:r>
      <w:r w:rsidRPr="001A3C3B">
        <w:rPr>
          <w:rFonts w:cs="Arial"/>
          <w:szCs w:val="24"/>
        </w:rPr>
        <w:t xml:space="preserve">rivacy </w:t>
      </w:r>
      <w:r>
        <w:rPr>
          <w:rFonts w:cs="Arial"/>
          <w:szCs w:val="24"/>
        </w:rPr>
        <w:t>I</w:t>
      </w:r>
      <w:r w:rsidRPr="001A3C3B">
        <w:rPr>
          <w:rFonts w:cs="Arial"/>
          <w:szCs w:val="24"/>
        </w:rPr>
        <w:t xml:space="preserve">ncident </w:t>
      </w:r>
      <w:r>
        <w:rPr>
          <w:rFonts w:cs="Arial"/>
          <w:szCs w:val="24"/>
        </w:rPr>
        <w:t>R</w:t>
      </w:r>
      <w:r w:rsidRPr="001A3C3B">
        <w:rPr>
          <w:rFonts w:cs="Arial"/>
          <w:szCs w:val="24"/>
        </w:rPr>
        <w:t xml:space="preserve">eport to the </w:t>
      </w:r>
      <w:r>
        <w:rPr>
          <w:rFonts w:cs="Arial"/>
          <w:szCs w:val="24"/>
        </w:rPr>
        <w:t>territorial privacy officer</w:t>
      </w:r>
    </w:p>
    <w:p w14:paraId="339C0F84" w14:textId="77777777" w:rsidR="00A3166A" w:rsidRPr="00DF6340" w:rsidRDefault="00A3166A" w:rsidP="00A3166A">
      <w:pPr>
        <w:pStyle w:val="H2B1"/>
        <w:numPr>
          <w:ilvl w:val="0"/>
          <w:numId w:val="0"/>
        </w:numPr>
        <w:ind w:left="1267"/>
      </w:pPr>
      <w:r>
        <w:rPr>
          <w:rFonts w:cs="Arial"/>
          <w:szCs w:val="24"/>
        </w:rPr>
        <w:t xml:space="preserve">In addition, a </w:t>
      </w:r>
      <w:bookmarkStart w:id="63" w:name="_Toc98353573"/>
      <w:bookmarkStart w:id="64" w:name="_Toc98504634"/>
      <w:bookmarkEnd w:id="63"/>
      <w:bookmarkEnd w:id="64"/>
      <w:r>
        <w:t>MU/DHQ privacy officer must f</w:t>
      </w:r>
      <w:r w:rsidRPr="00F2455F">
        <w:t>ulfill</w:t>
      </w:r>
      <w:r>
        <w:t xml:space="preserve"> any additional obligations that are specific to the privacy officer role in the jurisdiction or at that location</w:t>
      </w:r>
    </w:p>
    <w:p w14:paraId="050BFDDE" w14:textId="77777777" w:rsidR="00A3166A" w:rsidRDefault="00A3166A" w:rsidP="00A3166A">
      <w:pPr>
        <w:pStyle w:val="Heading2"/>
      </w:pPr>
      <w:bookmarkStart w:id="65" w:name="_Toc117747756"/>
      <w:r>
        <w:t>Supervisors</w:t>
      </w:r>
      <w:bookmarkEnd w:id="65"/>
    </w:p>
    <w:p w14:paraId="3816E8FE" w14:textId="77777777" w:rsidR="00A3166A" w:rsidRDefault="00A3166A" w:rsidP="00A3166A">
      <w:pPr>
        <w:pStyle w:val="H2Text"/>
      </w:pPr>
      <w:r>
        <w:t xml:space="preserve">Supervisors are </w:t>
      </w:r>
      <w:r w:rsidRPr="00415A58">
        <w:t>responsible for</w:t>
      </w:r>
      <w:r>
        <w:t>:</w:t>
      </w:r>
    </w:p>
    <w:p w14:paraId="61F52CB7" w14:textId="77777777" w:rsidR="00A3166A" w:rsidRDefault="00A3166A" w:rsidP="00A3166A">
      <w:pPr>
        <w:pStyle w:val="H2B1"/>
      </w:pPr>
      <w:r>
        <w:t>E</w:t>
      </w:r>
      <w:r w:rsidRPr="00415A58">
        <w:t xml:space="preserve">nsuring </w:t>
      </w:r>
      <w:r>
        <w:t xml:space="preserve">that mission partners manage PI in accordance with privacy requirements </w:t>
      </w:r>
    </w:p>
    <w:p w14:paraId="15C15D85" w14:textId="77777777" w:rsidR="00A3166A" w:rsidRDefault="00A3166A" w:rsidP="00A3166A">
      <w:pPr>
        <w:pStyle w:val="H2B1"/>
      </w:pPr>
      <w:r>
        <w:t>Reporting privacy incidents to the privacy officer/DHs</w:t>
      </w:r>
    </w:p>
    <w:p w14:paraId="362D8684" w14:textId="77777777" w:rsidR="00A3166A" w:rsidRPr="00415A58" w:rsidRDefault="00A3166A" w:rsidP="00A3166A">
      <w:pPr>
        <w:pStyle w:val="Heading2"/>
      </w:pPr>
      <w:bookmarkStart w:id="66" w:name="_Toc117747757"/>
      <w:r>
        <w:t>Mission Partners</w:t>
      </w:r>
      <w:bookmarkEnd w:id="66"/>
    </w:p>
    <w:p w14:paraId="0B8E4F92" w14:textId="77777777" w:rsidR="00A3166A" w:rsidRDefault="00A3166A" w:rsidP="00A3166A">
      <w:pPr>
        <w:pStyle w:val="H2Text"/>
      </w:pPr>
      <w:r>
        <w:t xml:space="preserve">Mission partners are </w:t>
      </w:r>
      <w:r w:rsidRPr="00D46480">
        <w:t>responsible for</w:t>
      </w:r>
      <w:r>
        <w:t>:</w:t>
      </w:r>
    </w:p>
    <w:p w14:paraId="6D8F50CE" w14:textId="77777777" w:rsidR="00A3166A" w:rsidRDefault="00A3166A" w:rsidP="00A3166A">
      <w:pPr>
        <w:pStyle w:val="H2B1"/>
      </w:pPr>
      <w:r>
        <w:t xml:space="preserve">Managing PI in accordance with privacy requirements </w:t>
      </w:r>
    </w:p>
    <w:p w14:paraId="2E1BD497" w14:textId="77777777" w:rsidR="00A3166A" w:rsidRDefault="00A3166A" w:rsidP="00A3166A">
      <w:pPr>
        <w:pStyle w:val="H2B1"/>
      </w:pPr>
      <w:r>
        <w:t>Reporting privacy incidents to their supervisor</w:t>
      </w:r>
    </w:p>
    <w:p w14:paraId="7CB7721A" w14:textId="77777777" w:rsidR="00A3166A" w:rsidRDefault="00A3166A" w:rsidP="00A3166A">
      <w:pPr>
        <w:pStyle w:val="Heading1"/>
      </w:pPr>
      <w:bookmarkStart w:id="67" w:name="_Toc117747758"/>
      <w:r w:rsidRPr="00923081">
        <w:t>Policy Requirements</w:t>
      </w:r>
      <w:bookmarkEnd w:id="59"/>
      <w:bookmarkEnd w:id="60"/>
      <w:bookmarkEnd w:id="67"/>
    </w:p>
    <w:p w14:paraId="24A15A11" w14:textId="77777777" w:rsidR="00A3166A" w:rsidRPr="00CF1BDA" w:rsidRDefault="00A3166A" w:rsidP="00A3166A">
      <w:pPr>
        <w:pStyle w:val="Heading2"/>
      </w:pPr>
      <w:bookmarkStart w:id="68" w:name="_Toc117747759"/>
      <w:r>
        <w:t>Compliance with Legal Requirements</w:t>
      </w:r>
      <w:bookmarkEnd w:id="68"/>
      <w:r>
        <w:t xml:space="preserve"> </w:t>
      </w:r>
    </w:p>
    <w:p w14:paraId="5D08F326" w14:textId="77777777" w:rsidR="00A3166A" w:rsidRDefault="00A3166A" w:rsidP="00A3166A">
      <w:pPr>
        <w:pStyle w:val="H2Text"/>
      </w:pPr>
      <w:r>
        <w:t xml:space="preserve">MUs/DHQs must comply with the privacy-related legislation and contracts that apply to their operations. </w:t>
      </w:r>
    </w:p>
    <w:p w14:paraId="3B64E2C1" w14:textId="77777777" w:rsidR="00A3166A" w:rsidRPr="00EF174E" w:rsidRDefault="00A3166A" w:rsidP="00A3166A">
      <w:pPr>
        <w:pStyle w:val="Heading2"/>
      </w:pPr>
      <w:bookmarkStart w:id="69" w:name="_Toc98504640"/>
      <w:bookmarkStart w:id="70" w:name="_Toc98504641"/>
      <w:bookmarkStart w:id="71" w:name="_Toc98504642"/>
      <w:bookmarkStart w:id="72" w:name="_Toc98504643"/>
      <w:bookmarkStart w:id="73" w:name="_Toc98504644"/>
      <w:bookmarkStart w:id="74" w:name="_Toc98504645"/>
      <w:bookmarkStart w:id="75" w:name="_Toc117747760"/>
      <w:bookmarkEnd w:id="69"/>
      <w:bookmarkEnd w:id="70"/>
      <w:bookmarkEnd w:id="71"/>
      <w:bookmarkEnd w:id="72"/>
      <w:bookmarkEnd w:id="73"/>
      <w:bookmarkEnd w:id="74"/>
      <w:r w:rsidRPr="00EF174E">
        <w:t>Alignment with Privacy Law Principles</w:t>
      </w:r>
      <w:bookmarkEnd w:id="75"/>
      <w:r w:rsidRPr="00EF174E">
        <w:t xml:space="preserve"> </w:t>
      </w:r>
    </w:p>
    <w:p w14:paraId="285BD9CF" w14:textId="77777777" w:rsidR="00A3166A" w:rsidRPr="00CF1BDA" w:rsidRDefault="00A3166A" w:rsidP="00A3166A">
      <w:pPr>
        <w:pStyle w:val="Heading3"/>
      </w:pPr>
      <w:bookmarkStart w:id="76" w:name="_Toc117747761"/>
      <w:r>
        <w:t>Purpose, Consent, Limiting Collection, Uses and Disclosures</w:t>
      </w:r>
      <w:bookmarkEnd w:id="76"/>
    </w:p>
    <w:p w14:paraId="66BFAFEA" w14:textId="77777777" w:rsidR="00A3166A" w:rsidRDefault="00A3166A" w:rsidP="00A3166A">
      <w:pPr>
        <w:pStyle w:val="H3B1"/>
      </w:pPr>
      <w:r>
        <w:t xml:space="preserve">Any collection, use or disclosure of PI must be for a purpose that a reasonable person would consider appropriate in the circumstances </w:t>
      </w:r>
    </w:p>
    <w:p w14:paraId="62CC9C6A" w14:textId="77777777" w:rsidR="00A3166A" w:rsidRDefault="00A3166A" w:rsidP="00A3166A">
      <w:pPr>
        <w:pStyle w:val="H3B1"/>
      </w:pPr>
      <w:r>
        <w:t xml:space="preserve">The amount and type of PI collected, </w:t>
      </w:r>
      <w:proofErr w:type="gramStart"/>
      <w:r>
        <w:t>used</w:t>
      </w:r>
      <w:proofErr w:type="gramEnd"/>
      <w:r>
        <w:t xml:space="preserve"> or disclosed must be limited to what is directly relevant and necessary to accomplish the purpose identified</w:t>
      </w:r>
    </w:p>
    <w:p w14:paraId="5E998ABD" w14:textId="77777777" w:rsidR="00A3166A" w:rsidRDefault="00A3166A" w:rsidP="00A3166A">
      <w:pPr>
        <w:pStyle w:val="H3B1"/>
      </w:pPr>
      <w:r>
        <w:t xml:space="preserve">An individual must be informed of: </w:t>
      </w:r>
    </w:p>
    <w:p w14:paraId="436C54A5" w14:textId="77777777" w:rsidR="00A3166A" w:rsidRDefault="00A3166A" w:rsidP="00A3166A">
      <w:pPr>
        <w:pStyle w:val="H3B2"/>
        <w:ind w:left="2880" w:hanging="360"/>
      </w:pPr>
      <w:r>
        <w:t xml:space="preserve">The </w:t>
      </w:r>
      <w:r w:rsidRPr="000E5F0B">
        <w:t>purpose</w:t>
      </w:r>
      <w:r>
        <w:t xml:space="preserve">(s) for which the individual's PI is to be collected, used or </w:t>
      </w:r>
      <w:proofErr w:type="gramStart"/>
      <w:r>
        <w:t>disclosed;</w:t>
      </w:r>
      <w:proofErr w:type="gramEnd"/>
    </w:p>
    <w:p w14:paraId="2DF80B92" w14:textId="77777777" w:rsidR="00A3166A" w:rsidRDefault="00A3166A" w:rsidP="00A3166A">
      <w:pPr>
        <w:pStyle w:val="H3B2"/>
        <w:ind w:left="2880" w:hanging="360"/>
      </w:pPr>
      <w:r>
        <w:t xml:space="preserve">The types of PI that are to be collected, used or </w:t>
      </w:r>
      <w:proofErr w:type="gramStart"/>
      <w:r>
        <w:t>disclosed;</w:t>
      </w:r>
      <w:proofErr w:type="gramEnd"/>
    </w:p>
    <w:p w14:paraId="1FE09A69" w14:textId="77777777" w:rsidR="00A3166A" w:rsidRDefault="00A3166A" w:rsidP="00A3166A">
      <w:pPr>
        <w:pStyle w:val="H3B2"/>
        <w:ind w:left="2880" w:hanging="360"/>
      </w:pPr>
      <w:r>
        <w:t xml:space="preserve">The manner in which/means by which PI is to be collected, used or </w:t>
      </w:r>
      <w:proofErr w:type="gramStart"/>
      <w:r>
        <w:t>disclosed;</w:t>
      </w:r>
      <w:proofErr w:type="gramEnd"/>
    </w:p>
    <w:p w14:paraId="069074BB" w14:textId="77777777" w:rsidR="00A3166A" w:rsidRDefault="00A3166A" w:rsidP="00A3166A">
      <w:pPr>
        <w:pStyle w:val="H3B2"/>
        <w:ind w:left="2880" w:hanging="360"/>
      </w:pPr>
      <w:r>
        <w:t xml:space="preserve"> How PI is to be </w:t>
      </w:r>
      <w:proofErr w:type="gramStart"/>
      <w:r>
        <w:t>used;</w:t>
      </w:r>
      <w:proofErr w:type="gramEnd"/>
    </w:p>
    <w:p w14:paraId="6EDAE174" w14:textId="77777777" w:rsidR="00A3166A" w:rsidRDefault="00A3166A" w:rsidP="00A3166A">
      <w:pPr>
        <w:pStyle w:val="H3B2"/>
        <w:ind w:left="2880" w:hanging="360"/>
      </w:pPr>
      <w:r>
        <w:t xml:space="preserve">The third parties or types of third parties to whom PI may be </w:t>
      </w:r>
      <w:proofErr w:type="gramStart"/>
      <w:r>
        <w:t>disclosed;</w:t>
      </w:r>
      <w:proofErr w:type="gramEnd"/>
    </w:p>
    <w:p w14:paraId="5E080FD5" w14:textId="77777777" w:rsidR="00A3166A" w:rsidRDefault="00A3166A" w:rsidP="00A3166A">
      <w:pPr>
        <w:pStyle w:val="H3B2"/>
        <w:ind w:left="2880" w:hanging="360"/>
      </w:pPr>
      <w:r>
        <w:t xml:space="preserve">The rights that the individual has regarding PI, including the right to access PI, correct PI and withdraw consent regarding further collection, use or disclosure of the individual's PI; and </w:t>
      </w:r>
    </w:p>
    <w:p w14:paraId="76543F68" w14:textId="77777777" w:rsidR="00A3166A" w:rsidRDefault="00A3166A" w:rsidP="00A3166A">
      <w:pPr>
        <w:pStyle w:val="H3B2"/>
        <w:ind w:left="2880" w:hanging="360"/>
      </w:pPr>
      <w:r>
        <w:t>If the PI is collected in Quebec, the possibility that the information may be shared outside Quebec, if applicable.</w:t>
      </w:r>
    </w:p>
    <w:p w14:paraId="1911819A" w14:textId="77777777" w:rsidR="00A3166A" w:rsidRDefault="00A3166A" w:rsidP="00A3166A">
      <w:pPr>
        <w:pStyle w:val="H3B1"/>
      </w:pPr>
      <w:r>
        <w:t>The above information must be communicated to the individual before or at the time of collection and must be documented.</w:t>
      </w:r>
    </w:p>
    <w:p w14:paraId="4FA5BE7F" w14:textId="77777777" w:rsidR="00A3166A" w:rsidRDefault="00A3166A" w:rsidP="00A3166A">
      <w:pPr>
        <w:pStyle w:val="H3B1"/>
      </w:pPr>
      <w:r>
        <w:t>Collection, use and disclosure of PI must occur only with the consent of the individual unless the applicable legislation allows for an exception to this rule. An additional purpose/use/ disclosure of PI requires further consent from the individual.</w:t>
      </w:r>
    </w:p>
    <w:p w14:paraId="2489E7E7" w14:textId="77777777" w:rsidR="00A3166A" w:rsidRDefault="00A3166A" w:rsidP="00A3166A">
      <w:pPr>
        <w:pStyle w:val="H3B1"/>
      </w:pPr>
      <w:r>
        <w:t>An individual who refuses to consent to the collection, use or disclosure of PI must not be denied services, unless there are legitimate reasons for the denial of service, such as legal requirements, which must be explained to the individual.</w:t>
      </w:r>
    </w:p>
    <w:p w14:paraId="5992539F" w14:textId="77777777" w:rsidR="00A3166A" w:rsidRDefault="00A3166A" w:rsidP="00A3166A">
      <w:pPr>
        <w:pStyle w:val="H3B1"/>
      </w:pPr>
      <w:r>
        <w:t xml:space="preserve">An individual may withdraw consent to the further collection, use or disclosure of the individual's PI, subject to applicable legal or contractual restrictions and subject to reasonable notice. In such a case, the individual must be informed of the implications of withdrawal and the information provided must be documented. </w:t>
      </w:r>
    </w:p>
    <w:p w14:paraId="5D9ED845" w14:textId="77777777" w:rsidR="00A3166A" w:rsidRDefault="00A3166A" w:rsidP="00A3166A">
      <w:pPr>
        <w:pStyle w:val="Heading3"/>
      </w:pPr>
      <w:bookmarkStart w:id="77" w:name="_Toc98353581"/>
      <w:bookmarkStart w:id="78" w:name="_Toc98504648"/>
      <w:bookmarkStart w:id="79" w:name="_Toc72673936"/>
      <w:bookmarkStart w:id="80" w:name="_Toc117747762"/>
      <w:bookmarkEnd w:id="77"/>
      <w:bookmarkEnd w:id="78"/>
      <w:bookmarkEnd w:id="79"/>
      <w:r>
        <w:t>Accuracy, Accountability, Openness, Limiting Retention</w:t>
      </w:r>
      <w:bookmarkEnd w:id="80"/>
    </w:p>
    <w:p w14:paraId="31DBC348" w14:textId="77777777" w:rsidR="00A3166A" w:rsidRPr="00CF1BDA" w:rsidRDefault="00A3166A" w:rsidP="00A3166A">
      <w:pPr>
        <w:pStyle w:val="H3B1"/>
      </w:pPr>
      <w:r w:rsidRPr="0009406D">
        <w:t>PI collected</w:t>
      </w:r>
      <w:r>
        <w:t>,</w:t>
      </w:r>
      <w:r w:rsidRPr="0009406D">
        <w:t xml:space="preserve"> </w:t>
      </w:r>
      <w:proofErr w:type="gramStart"/>
      <w:r w:rsidRPr="0009406D">
        <w:t>used</w:t>
      </w:r>
      <w:proofErr w:type="gramEnd"/>
      <w:r w:rsidRPr="0009406D">
        <w:t xml:space="preserve"> or disclosed must be as accurate, complete and current as possible.</w:t>
      </w:r>
    </w:p>
    <w:p w14:paraId="56DF706E" w14:textId="77777777" w:rsidR="00A3166A" w:rsidRDefault="00A3166A" w:rsidP="00A3166A">
      <w:pPr>
        <w:pStyle w:val="H3B1"/>
      </w:pPr>
      <w:r>
        <w:t xml:space="preserve">The title and office contact information of the person who can respond to questions about PI practices must be made available to mission partners and to members of the public. </w:t>
      </w:r>
    </w:p>
    <w:p w14:paraId="54E90C8B" w14:textId="77777777" w:rsidR="00A3166A" w:rsidRDefault="00A3166A" w:rsidP="00A3166A">
      <w:pPr>
        <w:pStyle w:val="H3B1"/>
        <w:rPr>
          <w:iCs/>
        </w:rPr>
      </w:pPr>
      <w:r>
        <w:rPr>
          <w:iCs/>
        </w:rPr>
        <w:t>Where third-party service providers manage PI on behalf of TSA, the PI must be protected by adequate contractual provisions.</w:t>
      </w:r>
    </w:p>
    <w:p w14:paraId="0B930F82" w14:textId="77777777" w:rsidR="00A3166A" w:rsidRPr="009D0ABD" w:rsidRDefault="00A3166A" w:rsidP="00A3166A">
      <w:pPr>
        <w:pStyle w:val="H3B1"/>
        <w:rPr>
          <w:iCs/>
        </w:rPr>
      </w:pPr>
      <w:r w:rsidRPr="007105BF">
        <w:t>P</w:t>
      </w:r>
      <w:r>
        <w:t xml:space="preserve">I </w:t>
      </w:r>
      <w:r w:rsidRPr="00CF1BDA">
        <w:t xml:space="preserve">must be retained only </w:t>
      </w:r>
      <w:proofErr w:type="gramStart"/>
      <w:r w:rsidRPr="00CF1BDA">
        <w:t>as long as</w:t>
      </w:r>
      <w:proofErr w:type="gramEnd"/>
      <w:r w:rsidRPr="00CF1BDA">
        <w:t xml:space="preserve"> </w:t>
      </w:r>
      <w:r>
        <w:t xml:space="preserve">necessary to fulfill the </w:t>
      </w:r>
      <w:r w:rsidRPr="00CF1BDA">
        <w:t xml:space="preserve">purpose for which it was collected or to comply with legal requirements. </w:t>
      </w:r>
      <w:r w:rsidRPr="009D0ABD">
        <w:rPr>
          <w:iCs/>
        </w:rPr>
        <w:t xml:space="preserve">Where PI has been used to </w:t>
      </w:r>
      <w:proofErr w:type="gramStart"/>
      <w:r w:rsidRPr="009D0ABD">
        <w:rPr>
          <w:iCs/>
        </w:rPr>
        <w:t>make a decision</w:t>
      </w:r>
      <w:proofErr w:type="gramEnd"/>
      <w:r w:rsidRPr="009D0ABD">
        <w:rPr>
          <w:iCs/>
        </w:rPr>
        <w:t xml:space="preserve"> about an individual, it must be retained long enough to allow the individual to access the PI, as required by IT 04.001 Data Retention policy</w:t>
      </w:r>
      <w:r>
        <w:rPr>
          <w:iCs/>
        </w:rPr>
        <w:t xml:space="preserve"> and</w:t>
      </w:r>
      <w:r w:rsidRPr="009D0ABD">
        <w:rPr>
          <w:iCs/>
        </w:rPr>
        <w:t xml:space="preserve"> disposed of as </w:t>
      </w:r>
      <w:r>
        <w:rPr>
          <w:iCs/>
        </w:rPr>
        <w:t>required</w:t>
      </w:r>
      <w:r w:rsidRPr="009D0ABD">
        <w:rPr>
          <w:iCs/>
        </w:rPr>
        <w:t xml:space="preserve"> by IT 04.002 Data Destruction policy.</w:t>
      </w:r>
    </w:p>
    <w:p w14:paraId="23C6ADFE" w14:textId="77777777" w:rsidR="00A3166A" w:rsidRDefault="00A3166A" w:rsidP="00A3166A">
      <w:pPr>
        <w:pStyle w:val="Heading3"/>
        <w:widowControl w:val="0"/>
      </w:pPr>
      <w:bookmarkStart w:id="81" w:name="_Toc117747763"/>
      <w:r>
        <w:t>Individual Access, Challenging Compliance</w:t>
      </w:r>
      <w:bookmarkEnd w:id="81"/>
    </w:p>
    <w:p w14:paraId="180DB2DB" w14:textId="77777777" w:rsidR="00A3166A" w:rsidRDefault="00A3166A" w:rsidP="00A3166A">
      <w:pPr>
        <w:pStyle w:val="H3B1"/>
        <w:widowControl w:val="0"/>
      </w:pPr>
      <w:r>
        <w:t>Information about how to make a PI request/privacy complaint and to whom such a request/complaint should be directed (the person's job title, business contact information) must be made available to mission partners and to members of the public.</w:t>
      </w:r>
    </w:p>
    <w:p w14:paraId="60933D45" w14:textId="77777777" w:rsidR="00A3166A" w:rsidRPr="00CF1BDA" w:rsidRDefault="00A3166A" w:rsidP="00A3166A">
      <w:pPr>
        <w:pStyle w:val="Heading3"/>
      </w:pPr>
      <w:bookmarkStart w:id="82" w:name="_Toc98353583"/>
      <w:bookmarkStart w:id="83" w:name="_Toc117747764"/>
      <w:bookmarkEnd w:id="82"/>
      <w:r>
        <w:rPr>
          <w:rStyle w:val="Heading3Char"/>
        </w:rPr>
        <w:t>Safeguards</w:t>
      </w:r>
      <w:bookmarkEnd w:id="83"/>
    </w:p>
    <w:p w14:paraId="0BA2655F" w14:textId="77777777" w:rsidR="00A3166A" w:rsidRDefault="00A3166A" w:rsidP="00A3166A">
      <w:pPr>
        <w:pStyle w:val="H3B1"/>
      </w:pPr>
      <w:r>
        <w:t xml:space="preserve">PI must be managed in a secure manner. This requires PI is always protected by physical, </w:t>
      </w:r>
      <w:proofErr w:type="gramStart"/>
      <w:r>
        <w:t>administrative</w:t>
      </w:r>
      <w:proofErr w:type="gramEnd"/>
      <w:r>
        <w:t xml:space="preserve"> and technical safeguards that are appropriate given the sensitivity and other characteristics of the PI involved. PI must be protected from loss, including improper destruction/disposal, from theft and from unauthorized action, including unauthorized access, collection, use, disclosure, copying, </w:t>
      </w:r>
      <w:proofErr w:type="gramStart"/>
      <w:r>
        <w:t>modification</w:t>
      </w:r>
      <w:proofErr w:type="gramEnd"/>
      <w:r>
        <w:t xml:space="preserve"> and destruction/disposal by people from within or outside TSA. </w:t>
      </w:r>
    </w:p>
    <w:p w14:paraId="7017B72A" w14:textId="77777777" w:rsidR="00A3166A" w:rsidRPr="003B4114" w:rsidRDefault="00A3166A" w:rsidP="00A3166A">
      <w:pPr>
        <w:pStyle w:val="H3B1"/>
      </w:pPr>
      <w:r w:rsidRPr="003B4114">
        <w:t>Access to PI must be strictly limited to authorized mission partners only. Where access is required, the extent and level of access must be limited to what is necessary for the performance of the authorized mission partner</w:t>
      </w:r>
      <w:r>
        <w:t>'</w:t>
      </w:r>
      <w:r w:rsidRPr="003B4114">
        <w:t>s duties. Mission partners are required to sign confidentiality agreements.</w:t>
      </w:r>
    </w:p>
    <w:p w14:paraId="58DAB54D" w14:textId="77777777" w:rsidR="00A3166A" w:rsidRPr="00EF174E" w:rsidRDefault="00A3166A" w:rsidP="00A3166A">
      <w:pPr>
        <w:pStyle w:val="Heading2"/>
      </w:pPr>
      <w:bookmarkStart w:id="84" w:name="_Toc116367200"/>
      <w:bookmarkStart w:id="85" w:name="_Toc116391359"/>
      <w:bookmarkStart w:id="86" w:name="_Toc116367201"/>
      <w:bookmarkStart w:id="87" w:name="_Toc116391360"/>
      <w:bookmarkStart w:id="88" w:name="_Toc116367202"/>
      <w:bookmarkStart w:id="89" w:name="_Toc116391361"/>
      <w:bookmarkStart w:id="90" w:name="_Toc116367203"/>
      <w:bookmarkStart w:id="91" w:name="_Toc116391362"/>
      <w:bookmarkStart w:id="92" w:name="_Toc116367204"/>
      <w:bookmarkStart w:id="93" w:name="_Toc116391363"/>
      <w:bookmarkStart w:id="94" w:name="_Toc116367205"/>
      <w:bookmarkStart w:id="95" w:name="_Toc116391364"/>
      <w:bookmarkStart w:id="96" w:name="_Toc116367206"/>
      <w:bookmarkStart w:id="97" w:name="_Toc116391365"/>
      <w:bookmarkStart w:id="98" w:name="_Toc116367207"/>
      <w:bookmarkStart w:id="99" w:name="_Toc116391366"/>
      <w:bookmarkStart w:id="100" w:name="_Toc116367208"/>
      <w:bookmarkStart w:id="101" w:name="_Toc116391367"/>
      <w:bookmarkStart w:id="102" w:name="_Toc117747765"/>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EF174E">
        <w:t>Personal Information Requests</w:t>
      </w:r>
      <w:r>
        <w:t xml:space="preserve"> (PIRs)</w:t>
      </w:r>
      <w:bookmarkEnd w:id="102"/>
    </w:p>
    <w:p w14:paraId="596A2C4E" w14:textId="77777777" w:rsidR="00A3166A" w:rsidRDefault="00A3166A" w:rsidP="00A3166A">
      <w:pPr>
        <w:pStyle w:val="H2Text"/>
      </w:pPr>
      <w:r>
        <w:t>A funder's process regarding the processing of PIRs must be followed. In the absence of a funder-required process, individuals may make PIRs directly to TSA for the purpose of:</w:t>
      </w:r>
    </w:p>
    <w:p w14:paraId="5932844D" w14:textId="77777777" w:rsidR="00A3166A" w:rsidRPr="00202553" w:rsidRDefault="00A3166A" w:rsidP="00A3166A">
      <w:pPr>
        <w:pStyle w:val="H2B1"/>
      </w:pPr>
      <w:r>
        <w:t>A</w:t>
      </w:r>
      <w:r w:rsidRPr="00202553">
        <w:t xml:space="preserve">ccessing, updating or correcting their PI that is in the custody/control of </w:t>
      </w:r>
      <w:proofErr w:type="gramStart"/>
      <w:r w:rsidRPr="00202553">
        <w:t>TSA;</w:t>
      </w:r>
      <w:proofErr w:type="gramEnd"/>
    </w:p>
    <w:p w14:paraId="020A6142" w14:textId="77777777" w:rsidR="00A3166A" w:rsidRPr="00202553" w:rsidRDefault="00A3166A" w:rsidP="00A3166A">
      <w:pPr>
        <w:pStyle w:val="H2B1"/>
      </w:pPr>
      <w:r>
        <w:t>W</w:t>
      </w:r>
      <w:r w:rsidRPr="00202553">
        <w:t>ithdrawing consent to TSA</w:t>
      </w:r>
      <w:r>
        <w:t>'</w:t>
      </w:r>
      <w:r w:rsidRPr="00202553">
        <w:t xml:space="preserve">s continued collection, use or disclosure of their </w:t>
      </w:r>
      <w:proofErr w:type="gramStart"/>
      <w:r w:rsidRPr="00202553">
        <w:t>PI;</w:t>
      </w:r>
      <w:proofErr w:type="gramEnd"/>
    </w:p>
    <w:p w14:paraId="6341C7F0" w14:textId="77777777" w:rsidR="00A3166A" w:rsidRPr="00202553" w:rsidRDefault="00A3166A" w:rsidP="00A3166A">
      <w:pPr>
        <w:pStyle w:val="H2B1"/>
      </w:pPr>
      <w:r>
        <w:t>E</w:t>
      </w:r>
      <w:r w:rsidRPr="00202553">
        <w:t>xercising other rights, such as erasure of PI or transfer of PI, in jurisdictions where such rights exist.</w:t>
      </w:r>
    </w:p>
    <w:p w14:paraId="6DA02D69" w14:textId="77777777" w:rsidR="00A3166A" w:rsidRPr="00CF1BDA" w:rsidRDefault="00A3166A" w:rsidP="00A3166A">
      <w:pPr>
        <w:pStyle w:val="H2Text"/>
      </w:pPr>
      <w:r>
        <w:t>When granting access to PI is not a legal requirement, TSA may limit access to PI.</w:t>
      </w:r>
    </w:p>
    <w:p w14:paraId="34FB0337" w14:textId="77777777" w:rsidR="00A3166A" w:rsidRPr="00EF174E" w:rsidRDefault="00A3166A" w:rsidP="00A3166A">
      <w:pPr>
        <w:pStyle w:val="Heading2"/>
      </w:pPr>
      <w:bookmarkStart w:id="103" w:name="_Toc117747766"/>
      <w:r w:rsidRPr="00EF174E">
        <w:t>Privacy Complaints</w:t>
      </w:r>
      <w:bookmarkEnd w:id="103"/>
    </w:p>
    <w:p w14:paraId="1CB72861" w14:textId="77777777" w:rsidR="00A3166A" w:rsidRPr="000E3A00" w:rsidRDefault="00A3166A" w:rsidP="00A3166A">
      <w:pPr>
        <w:pStyle w:val="H2Text"/>
      </w:pPr>
      <w:bookmarkStart w:id="104" w:name="_Hlk98356138"/>
      <w:r w:rsidRPr="00CF1BDA">
        <w:t>Individuals may</w:t>
      </w:r>
      <w:r>
        <w:t xml:space="preserve"> make a privacy complaint</w:t>
      </w:r>
      <w:r w:rsidRPr="00CF1BDA">
        <w:t xml:space="preserve"> about the way in which their </w:t>
      </w:r>
      <w:r>
        <w:t xml:space="preserve">PI </w:t>
      </w:r>
      <w:r w:rsidRPr="00CF1BDA">
        <w:t>was managed by TSA</w:t>
      </w:r>
      <w:r>
        <w:t xml:space="preserve"> or about how their PIRs were processed by TSA</w:t>
      </w:r>
      <w:bookmarkEnd w:id="104"/>
      <w:r>
        <w:t>.</w:t>
      </w:r>
    </w:p>
    <w:p w14:paraId="3994CB15" w14:textId="77777777" w:rsidR="00A3166A" w:rsidRDefault="00A3166A" w:rsidP="00A3166A">
      <w:pPr>
        <w:pStyle w:val="Heading1"/>
      </w:pPr>
      <w:bookmarkStart w:id="105" w:name="_Toc38052501"/>
      <w:bookmarkStart w:id="106" w:name="_Toc39830658"/>
      <w:bookmarkStart w:id="107" w:name="_Toc117747767"/>
      <w:bookmarkEnd w:id="61"/>
      <w:r w:rsidRPr="007A4DBA">
        <w:t>Policy Compliance</w:t>
      </w:r>
      <w:bookmarkEnd w:id="105"/>
      <w:bookmarkEnd w:id="106"/>
      <w:bookmarkEnd w:id="107"/>
    </w:p>
    <w:p w14:paraId="1C3FC72A" w14:textId="77777777" w:rsidR="00A3166A" w:rsidRDefault="00A3166A" w:rsidP="00A3166A">
      <w:pPr>
        <w:pStyle w:val="H2Text"/>
        <w:ind w:left="540"/>
      </w:pPr>
      <w:r>
        <w:t>Compliance with this policy is mandatory.  Non-compliance may lead to disciplinary action as determined by TSA and could constitute an offence under applicable legislation.  All mission partners are responsible for reporting policy violations.</w:t>
      </w:r>
    </w:p>
    <w:p w14:paraId="55C84443" w14:textId="77777777" w:rsidR="00A3166A" w:rsidRPr="00923081" w:rsidRDefault="00A3166A" w:rsidP="00A3166A">
      <w:pPr>
        <w:pStyle w:val="Heading1"/>
      </w:pPr>
      <w:bookmarkStart w:id="108" w:name="_Toc98353590"/>
      <w:bookmarkStart w:id="109" w:name="_Toc98504656"/>
      <w:bookmarkStart w:id="110" w:name="_Toc98353591"/>
      <w:bookmarkStart w:id="111" w:name="_Toc98504657"/>
      <w:bookmarkStart w:id="112" w:name="_Toc98353592"/>
      <w:bookmarkStart w:id="113" w:name="_Toc98504658"/>
      <w:bookmarkStart w:id="114" w:name="_Toc98353593"/>
      <w:bookmarkStart w:id="115" w:name="_Toc98504659"/>
      <w:bookmarkStart w:id="116" w:name="_Toc98353594"/>
      <w:bookmarkStart w:id="117" w:name="_Toc98504660"/>
      <w:bookmarkStart w:id="118" w:name="_Toc98353595"/>
      <w:bookmarkStart w:id="119" w:name="_Toc98504661"/>
      <w:bookmarkStart w:id="120" w:name="_Toc38052507"/>
      <w:bookmarkStart w:id="121" w:name="_Toc39830660"/>
      <w:bookmarkStart w:id="122" w:name="_Toc117747768"/>
      <w:bookmarkEnd w:id="108"/>
      <w:bookmarkEnd w:id="109"/>
      <w:bookmarkEnd w:id="110"/>
      <w:bookmarkEnd w:id="111"/>
      <w:bookmarkEnd w:id="112"/>
      <w:bookmarkEnd w:id="113"/>
      <w:bookmarkEnd w:id="114"/>
      <w:bookmarkEnd w:id="115"/>
      <w:bookmarkEnd w:id="116"/>
      <w:bookmarkEnd w:id="117"/>
      <w:bookmarkEnd w:id="118"/>
      <w:bookmarkEnd w:id="119"/>
      <w:r w:rsidRPr="00923081">
        <w:t>Procedure Links</w:t>
      </w:r>
      <w:bookmarkEnd w:id="120"/>
      <w:bookmarkEnd w:id="121"/>
      <w:bookmarkEnd w:id="122"/>
    </w:p>
    <w:p w14:paraId="7EEFAC68" w14:textId="3A9D4173" w:rsidR="00A3166A" w:rsidRPr="0039524C" w:rsidRDefault="0039524C" w:rsidP="00A3166A">
      <w:pPr>
        <w:pStyle w:val="H1Text0"/>
        <w:rPr>
          <w:rStyle w:val="Hyperlink"/>
          <w:color w:val="auto"/>
        </w:rPr>
      </w:pPr>
      <w:hyperlink r:id="rId12" w:history="1">
        <w:r w:rsidR="00A3166A" w:rsidRPr="0039524C">
          <w:rPr>
            <w:rStyle w:val="Hyperlink"/>
          </w:rPr>
          <w:t>PRO - Safeguarding Personal Information</w:t>
        </w:r>
      </w:hyperlink>
    </w:p>
    <w:p w14:paraId="4BB60B77" w14:textId="77777777" w:rsidR="00A3166A" w:rsidRPr="004438F0" w:rsidRDefault="00A3166A" w:rsidP="00A3166A">
      <w:pPr>
        <w:pStyle w:val="Heading1"/>
      </w:pPr>
      <w:bookmarkStart w:id="123" w:name="_Toc98353597"/>
      <w:bookmarkStart w:id="124" w:name="_Toc98504663"/>
      <w:bookmarkStart w:id="125" w:name="_Toc38052508"/>
      <w:bookmarkStart w:id="126" w:name="_Toc39830661"/>
      <w:bookmarkStart w:id="127" w:name="_Toc117747769"/>
      <w:bookmarkStart w:id="128" w:name="_Hlk38366219"/>
      <w:bookmarkEnd w:id="123"/>
      <w:bookmarkEnd w:id="124"/>
      <w:r w:rsidRPr="00923081">
        <w:t>Form Links</w:t>
      </w:r>
      <w:bookmarkEnd w:id="125"/>
      <w:bookmarkEnd w:id="126"/>
      <w:bookmarkEnd w:id="127"/>
    </w:p>
    <w:p w14:paraId="21E2AD79" w14:textId="7F29C20C" w:rsidR="00A3166A" w:rsidRPr="003B7752" w:rsidRDefault="0039524C" w:rsidP="00A3166A">
      <w:pPr>
        <w:pStyle w:val="H1Text0"/>
        <w:rPr>
          <w:rStyle w:val="Hyperlink"/>
          <w:color w:val="auto"/>
          <w:u w:val="none"/>
        </w:rPr>
      </w:pPr>
      <w:hyperlink r:id="rId13" w:history="1">
        <w:r w:rsidR="00A3166A" w:rsidRPr="0039524C">
          <w:rPr>
            <w:rStyle w:val="Hyperlink"/>
          </w:rPr>
          <w:t>FRM Confidentiality Agreement for Mission Partners</w:t>
        </w:r>
      </w:hyperlink>
    </w:p>
    <w:p w14:paraId="1025BB40" w14:textId="1B0A4367" w:rsidR="00A3166A" w:rsidRPr="003B7752" w:rsidRDefault="0039524C" w:rsidP="00A3166A">
      <w:pPr>
        <w:pStyle w:val="H1Text0"/>
        <w:rPr>
          <w:rStyle w:val="Hyperlink"/>
          <w:color w:val="auto"/>
          <w:u w:val="none"/>
        </w:rPr>
      </w:pPr>
      <w:hyperlink r:id="rId14" w:history="1">
        <w:r w:rsidR="00A3166A" w:rsidRPr="0039524C">
          <w:rPr>
            <w:rStyle w:val="Hyperlink"/>
          </w:rPr>
          <w:t>FRM Personal Information Request</w:t>
        </w:r>
      </w:hyperlink>
    </w:p>
    <w:p w14:paraId="128D33E2" w14:textId="4BBE70D8" w:rsidR="00A3166A" w:rsidRPr="003B7752" w:rsidRDefault="0039524C" w:rsidP="00A3166A">
      <w:pPr>
        <w:pStyle w:val="H1Text0"/>
        <w:rPr>
          <w:rStyle w:val="Hyperlink"/>
          <w:color w:val="auto"/>
          <w:u w:val="none"/>
        </w:rPr>
      </w:pPr>
      <w:hyperlink r:id="rId15" w:history="1">
        <w:r w:rsidR="00A3166A" w:rsidRPr="0039524C">
          <w:rPr>
            <w:rStyle w:val="Hyperlink"/>
          </w:rPr>
          <w:t>FRM Privacy Complaint</w:t>
        </w:r>
      </w:hyperlink>
    </w:p>
    <w:p w14:paraId="4E0C3054" w14:textId="2089683F" w:rsidR="00A3166A" w:rsidRPr="003B7752" w:rsidRDefault="0039524C" w:rsidP="00A3166A">
      <w:pPr>
        <w:pStyle w:val="H1Text0"/>
        <w:rPr>
          <w:rStyle w:val="Hyperlink"/>
          <w:color w:val="auto"/>
          <w:u w:val="none"/>
        </w:rPr>
      </w:pPr>
      <w:hyperlink r:id="rId16" w:history="1">
        <w:r w:rsidR="00A3166A" w:rsidRPr="0039524C">
          <w:rPr>
            <w:rStyle w:val="Hyperlink"/>
          </w:rPr>
          <w:t>FRM Privacy Incident Report</w:t>
        </w:r>
      </w:hyperlink>
    </w:p>
    <w:p w14:paraId="44A6EE71" w14:textId="4F1CACA7" w:rsidR="00A3166A" w:rsidRPr="003B7752" w:rsidRDefault="0039524C" w:rsidP="00A3166A">
      <w:pPr>
        <w:pStyle w:val="H1Text0"/>
        <w:rPr>
          <w:rStyle w:val="Hyperlink"/>
          <w:color w:val="auto"/>
          <w:u w:val="none"/>
        </w:rPr>
      </w:pPr>
      <w:hyperlink r:id="rId17" w:history="1">
        <w:r w:rsidR="00A3166A" w:rsidRPr="0039524C">
          <w:rPr>
            <w:rStyle w:val="Hyperlink"/>
          </w:rPr>
          <w:t>FRM Privacy Questionnaire for Third-Party Service Providers</w:t>
        </w:r>
      </w:hyperlink>
    </w:p>
    <w:p w14:paraId="53163C6B" w14:textId="3371B213" w:rsidR="00A3166A" w:rsidRPr="003B7752" w:rsidRDefault="0039524C" w:rsidP="00A3166A">
      <w:pPr>
        <w:pStyle w:val="H1Text0"/>
        <w:rPr>
          <w:rStyle w:val="Hyperlink"/>
          <w:color w:val="auto"/>
          <w:u w:val="none"/>
        </w:rPr>
      </w:pPr>
      <w:hyperlink r:id="rId18" w:history="1">
        <w:r w:rsidR="00A3166A" w:rsidRPr="0039524C">
          <w:rPr>
            <w:rStyle w:val="Hyperlink"/>
          </w:rPr>
          <w:t>FRM Sample Client Consent</w:t>
        </w:r>
      </w:hyperlink>
    </w:p>
    <w:p w14:paraId="1718A6C5" w14:textId="77777777" w:rsidR="00A3166A" w:rsidRPr="00923081" w:rsidRDefault="00A3166A" w:rsidP="00A3166A">
      <w:pPr>
        <w:pStyle w:val="Heading1"/>
      </w:pPr>
      <w:bookmarkStart w:id="129" w:name="_Toc98353599"/>
      <w:bookmarkStart w:id="130" w:name="_Toc98504665"/>
      <w:bookmarkStart w:id="131" w:name="_Toc38052509"/>
      <w:bookmarkStart w:id="132" w:name="_Toc39830662"/>
      <w:bookmarkStart w:id="133" w:name="_Toc117747770"/>
      <w:bookmarkEnd w:id="129"/>
      <w:bookmarkEnd w:id="130"/>
      <w:r w:rsidRPr="00923081">
        <w:t>Related Policy and Document Links</w:t>
      </w:r>
      <w:bookmarkEnd w:id="131"/>
      <w:bookmarkEnd w:id="132"/>
      <w:bookmarkEnd w:id="133"/>
    </w:p>
    <w:p w14:paraId="27C29B80" w14:textId="00A7B32B" w:rsidR="00A3166A" w:rsidRPr="003B7752" w:rsidRDefault="0039524C" w:rsidP="00A3166A">
      <w:pPr>
        <w:pStyle w:val="H1Text0"/>
        <w:rPr>
          <w:rStyle w:val="Hyperlink"/>
          <w:color w:val="auto"/>
          <w:u w:val="none"/>
        </w:rPr>
      </w:pPr>
      <w:hyperlink r:id="rId19" w:history="1">
        <w:r w:rsidR="00A3166A" w:rsidRPr="0039524C">
          <w:rPr>
            <w:rStyle w:val="Hyperlink"/>
          </w:rPr>
          <w:t>SUP Guidelines: Applicable Privacy Legislation</w:t>
        </w:r>
      </w:hyperlink>
    </w:p>
    <w:bookmarkStart w:id="134" w:name="_Hlk113251348"/>
    <w:p w14:paraId="6FD43F5C" w14:textId="44C6C2DD" w:rsidR="00A3166A" w:rsidRPr="003B7752" w:rsidRDefault="0039524C" w:rsidP="00A3166A">
      <w:pPr>
        <w:pStyle w:val="H1Text0"/>
        <w:rPr>
          <w:rStyle w:val="Hyperlink"/>
          <w:color w:val="auto"/>
          <w:u w:val="none"/>
        </w:rPr>
      </w:pPr>
      <w:r>
        <w:rPr>
          <w:rStyle w:val="Hyperlink"/>
          <w:color w:val="auto"/>
          <w:u w:val="none"/>
        </w:rPr>
        <w:fldChar w:fldCharType="begin"/>
      </w:r>
      <w:r>
        <w:rPr>
          <w:rStyle w:val="Hyperlink"/>
          <w:color w:val="auto"/>
          <w:u w:val="none"/>
        </w:rPr>
        <w:instrText xml:space="preserve"> HYPERLINK "https://tsacb.sharepoint.com/:w:/s/OPP/Ef0_TYwdEklPpY3kEyihcGUB0QaUFaL1fW39wNe1sCOFgA?e=UJ55ws" </w:instrText>
      </w:r>
      <w:r>
        <w:rPr>
          <w:rStyle w:val="Hyperlink"/>
          <w:color w:val="auto"/>
          <w:u w:val="none"/>
        </w:rPr>
      </w:r>
      <w:r>
        <w:rPr>
          <w:rStyle w:val="Hyperlink"/>
          <w:color w:val="auto"/>
          <w:u w:val="none"/>
        </w:rPr>
        <w:fldChar w:fldCharType="separate"/>
      </w:r>
      <w:r w:rsidR="00A3166A" w:rsidRPr="0039524C">
        <w:rPr>
          <w:rStyle w:val="Hyperlink"/>
        </w:rPr>
        <w:t>SUP Guidelines: Collection of personal data: Social Insurance, Personal Health, Driver's License and Passport Numbers</w:t>
      </w:r>
      <w:bookmarkEnd w:id="134"/>
      <w:r>
        <w:rPr>
          <w:rStyle w:val="Hyperlink"/>
          <w:color w:val="auto"/>
          <w:u w:val="none"/>
        </w:rPr>
        <w:fldChar w:fldCharType="end"/>
      </w:r>
    </w:p>
    <w:p w14:paraId="3C8F9FAA" w14:textId="42A0BC12" w:rsidR="00A3166A" w:rsidRPr="003B7752" w:rsidRDefault="0039524C" w:rsidP="00A3166A">
      <w:pPr>
        <w:pStyle w:val="H1Text0"/>
        <w:rPr>
          <w:rStyle w:val="Hyperlink"/>
          <w:color w:val="auto"/>
          <w:u w:val="none"/>
        </w:rPr>
      </w:pPr>
      <w:hyperlink r:id="rId20" w:history="1">
        <w:r w:rsidR="00A3166A" w:rsidRPr="0039524C">
          <w:rPr>
            <w:rStyle w:val="Hyperlink"/>
          </w:rPr>
          <w:t>SUP Guidelines: Contractual Provisions</w:t>
        </w:r>
      </w:hyperlink>
    </w:p>
    <w:p w14:paraId="6CECFE51" w14:textId="66C3AE39" w:rsidR="00A3166A" w:rsidRPr="003B7752" w:rsidRDefault="0039524C" w:rsidP="00A3166A">
      <w:pPr>
        <w:pStyle w:val="H1Text0"/>
        <w:rPr>
          <w:rStyle w:val="Hyperlink"/>
          <w:color w:val="auto"/>
          <w:u w:val="none"/>
        </w:rPr>
      </w:pPr>
      <w:hyperlink r:id="rId21" w:history="1">
        <w:r w:rsidR="00A3166A" w:rsidRPr="0039524C">
          <w:rPr>
            <w:rStyle w:val="Hyperlink"/>
          </w:rPr>
          <w:t>SUP Guidelines: Personal Health Information Definitions</w:t>
        </w:r>
      </w:hyperlink>
    </w:p>
    <w:bookmarkStart w:id="135" w:name="_Hlk113250404"/>
    <w:p w14:paraId="5AE56727" w14:textId="77777777" w:rsidR="00A3166A" w:rsidRDefault="00A3166A" w:rsidP="00A3166A">
      <w:pPr>
        <w:pStyle w:val="H1Text0"/>
      </w:pPr>
      <w:r>
        <w:fldChar w:fldCharType="begin"/>
      </w:r>
      <w:r>
        <w:instrText>HYPERLINK "https://tsacb.sharepoint.com/:w:/s/OPP/EST87V2cdbxClwMkhlmbfOUBvjDxczrFi2HdNGXHZ_V6nQ?e=Uol2SN"</w:instrText>
      </w:r>
      <w:r>
        <w:fldChar w:fldCharType="separate"/>
      </w:r>
      <w:r>
        <w:rPr>
          <w:rStyle w:val="Hyperlink"/>
        </w:rPr>
        <w:t>IT 02.001 Computers and Information Technology Acc</w:t>
      </w:r>
      <w:r>
        <w:rPr>
          <w:rStyle w:val="Hyperlink"/>
        </w:rPr>
        <w:t>e</w:t>
      </w:r>
      <w:r>
        <w:rPr>
          <w:rStyle w:val="Hyperlink"/>
        </w:rPr>
        <w:t>ptable Use</w:t>
      </w:r>
      <w:r>
        <w:fldChar w:fldCharType="end"/>
      </w:r>
    </w:p>
    <w:p w14:paraId="2DB33B94" w14:textId="77777777" w:rsidR="00A3166A" w:rsidRDefault="0039524C" w:rsidP="00A3166A">
      <w:pPr>
        <w:pStyle w:val="H1Text0"/>
        <w:rPr>
          <w:rStyle w:val="Hyperlink"/>
        </w:rPr>
      </w:pPr>
      <w:hyperlink r:id="rId22" w:history="1">
        <w:r w:rsidR="00A3166A">
          <w:rPr>
            <w:rFonts w:cs="Times New Roman"/>
            <w:color w:val="0000FF"/>
            <w:szCs w:val="22"/>
            <w:u w:val="single"/>
          </w:rPr>
          <w:t>IT 02.002 Information Secu</w:t>
        </w:r>
        <w:r w:rsidR="00A3166A">
          <w:rPr>
            <w:rFonts w:cs="Times New Roman"/>
            <w:color w:val="0000FF"/>
            <w:szCs w:val="22"/>
            <w:u w:val="single"/>
          </w:rPr>
          <w:t>r</w:t>
        </w:r>
        <w:r w:rsidR="00A3166A">
          <w:rPr>
            <w:rFonts w:cs="Times New Roman"/>
            <w:color w:val="0000FF"/>
            <w:szCs w:val="22"/>
            <w:u w:val="single"/>
          </w:rPr>
          <w:t>ity</w:t>
        </w:r>
      </w:hyperlink>
    </w:p>
    <w:p w14:paraId="500172A2" w14:textId="77777777" w:rsidR="00A3166A" w:rsidRDefault="0039524C" w:rsidP="00A3166A">
      <w:pPr>
        <w:pStyle w:val="H1Text0"/>
        <w:rPr>
          <w:rStyle w:val="Hyperlink"/>
        </w:rPr>
      </w:pPr>
      <w:hyperlink r:id="rId23" w:history="1">
        <w:r w:rsidR="00A3166A">
          <w:rPr>
            <w:rFonts w:cs="Times New Roman"/>
            <w:color w:val="0000FF"/>
            <w:szCs w:val="22"/>
            <w:u w:val="single"/>
          </w:rPr>
          <w:t>IT 04.001 Data Retention</w:t>
        </w:r>
      </w:hyperlink>
    </w:p>
    <w:p w14:paraId="629790D5" w14:textId="77777777" w:rsidR="00A3166A" w:rsidRDefault="0039524C" w:rsidP="00A3166A">
      <w:pPr>
        <w:pStyle w:val="H1Text0"/>
        <w:rPr>
          <w:rFonts w:cs="Times New Roman"/>
          <w:szCs w:val="22"/>
        </w:rPr>
      </w:pPr>
      <w:hyperlink r:id="rId24" w:history="1">
        <w:r w:rsidR="00A3166A">
          <w:rPr>
            <w:rFonts w:cs="Times New Roman"/>
            <w:color w:val="0000FF"/>
            <w:szCs w:val="22"/>
            <w:u w:val="single"/>
          </w:rPr>
          <w:t>IT 04.002 Data Destruction</w:t>
        </w:r>
      </w:hyperlink>
    </w:p>
    <w:bookmarkStart w:id="136" w:name="_Hlk113179159"/>
    <w:p w14:paraId="6B9C2F5E" w14:textId="77777777" w:rsidR="00A3166A" w:rsidRDefault="00A3166A" w:rsidP="00A3166A">
      <w:pPr>
        <w:pStyle w:val="H1Text0"/>
        <w:rPr>
          <w:rStyle w:val="Hyperlink"/>
        </w:rPr>
      </w:pPr>
      <w:r>
        <w:fldChar w:fldCharType="begin"/>
      </w:r>
      <w:r>
        <w:instrText>HYPERLINK "https://tsacb.sharepoint.com/:w:/s/OPP/EYfGoLDBjxlBhdpdl2t1qdIBLJ5Ojev3_QLaizlEKmMVpQ?e=uY8ypJ"</w:instrText>
      </w:r>
      <w:r>
        <w:fldChar w:fldCharType="separate"/>
      </w:r>
      <w:r>
        <w:rPr>
          <w:rStyle w:val="Hyperlink"/>
        </w:rPr>
        <w:t>IT 04.003 Data Classification</w:t>
      </w:r>
      <w:r>
        <w:fldChar w:fldCharType="end"/>
      </w:r>
      <w:bookmarkEnd w:id="136"/>
    </w:p>
    <w:bookmarkEnd w:id="135"/>
    <w:p w14:paraId="61D209E1" w14:textId="77777777" w:rsidR="00A3166A" w:rsidRPr="003B7752" w:rsidRDefault="00A3166A" w:rsidP="00A3166A">
      <w:pPr>
        <w:pStyle w:val="H1Text0"/>
        <w:rPr>
          <w:rStyle w:val="Hyperlink"/>
          <w:color w:val="auto"/>
          <w:u w:val="none"/>
        </w:rPr>
      </w:pPr>
      <w:r w:rsidRPr="003B7752">
        <w:rPr>
          <w:rStyle w:val="Hyperlink"/>
          <w:color w:val="auto"/>
          <w:u w:val="none"/>
        </w:rPr>
        <w:t>Destruction of Devices and Media Policy (under development)</w:t>
      </w:r>
    </w:p>
    <w:p w14:paraId="51D1E9C2" w14:textId="77777777" w:rsidR="00A3166A" w:rsidRPr="002933F1" w:rsidRDefault="00A3166A" w:rsidP="00A3166A">
      <w:pPr>
        <w:pStyle w:val="Heading1"/>
      </w:pPr>
      <w:bookmarkStart w:id="137" w:name="_Toc38052510"/>
      <w:bookmarkStart w:id="138" w:name="_Toc39830663"/>
      <w:bookmarkStart w:id="139" w:name="_Toc117747771"/>
      <w:bookmarkStart w:id="140" w:name="_Hlk38368238"/>
      <w:bookmarkStart w:id="141" w:name="_Hlk32055809"/>
      <w:bookmarkEnd w:id="128"/>
      <w:r w:rsidRPr="002933F1">
        <w:t>Approval and Document Control</w:t>
      </w:r>
      <w:bookmarkEnd w:id="137"/>
      <w:bookmarkEnd w:id="138"/>
      <w:bookmarkEnd w:id="139"/>
    </w:p>
    <w:bookmarkEnd w:id="140"/>
    <w:p w14:paraId="7D019C54" w14:textId="77777777" w:rsidR="00A3166A" w:rsidRPr="00923081" w:rsidRDefault="00A3166A" w:rsidP="00A3166A">
      <w:pPr>
        <w:spacing w:before="240" w:after="120" w:line="240" w:lineRule="auto"/>
        <w:ind w:left="547"/>
        <w:rPr>
          <w:rFonts w:cs="Arial"/>
          <w:b/>
          <w:szCs w:val="24"/>
        </w:rPr>
      </w:pPr>
      <w:r w:rsidRPr="00923081">
        <w:rPr>
          <w:rFonts w:cs="Arial"/>
          <w:b/>
          <w:szCs w:val="24"/>
        </w:rPr>
        <w:t>Approved by:</w:t>
      </w:r>
    </w:p>
    <w:p w14:paraId="41D72F16" w14:textId="77777777" w:rsidR="00A3166A" w:rsidRPr="000D7DD8" w:rsidRDefault="00A3166A" w:rsidP="00A3166A">
      <w:pPr>
        <w:pStyle w:val="Approved"/>
        <w:ind w:left="540"/>
      </w:pPr>
      <w:r w:rsidRPr="000D7DD8">
        <w:t>Territorial Management Board</w:t>
      </w:r>
    </w:p>
    <w:p w14:paraId="77364079" w14:textId="77777777" w:rsidR="00A3166A" w:rsidRPr="000D7DD8" w:rsidRDefault="00A3166A" w:rsidP="00A3166A">
      <w:pPr>
        <w:spacing w:after="120" w:line="240" w:lineRule="auto"/>
        <w:ind w:left="540"/>
        <w:rPr>
          <w:rFonts w:cs="Arial"/>
        </w:rPr>
      </w:pPr>
      <w:r w:rsidRPr="000D7DD8">
        <w:rPr>
          <w:rFonts w:cs="Arial"/>
        </w:rPr>
        <w:t>Canada and Bermuda Territory</w:t>
      </w:r>
    </w:p>
    <w:p w14:paraId="775447DB" w14:textId="77777777" w:rsidR="00A3166A" w:rsidRPr="004A0764" w:rsidRDefault="00A3166A" w:rsidP="00A3166A">
      <w:pPr>
        <w:spacing w:before="120" w:after="120" w:line="240" w:lineRule="auto"/>
        <w:ind w:left="540"/>
        <w:rPr>
          <w:rFonts w:cs="Arial"/>
          <w:b/>
          <w:szCs w:val="24"/>
        </w:rPr>
      </w:pPr>
      <w:r w:rsidRPr="004A0764">
        <w:rPr>
          <w:rFonts w:cs="Arial"/>
          <w:b/>
          <w:szCs w:val="24"/>
        </w:rPr>
        <w:t xml:space="preserve">Only the </w:t>
      </w:r>
      <w:r>
        <w:rPr>
          <w:rFonts w:cs="Arial"/>
          <w:b/>
          <w:szCs w:val="24"/>
        </w:rPr>
        <w:t>online</w:t>
      </w:r>
      <w:r w:rsidRPr="004A0764">
        <w:rPr>
          <w:rFonts w:cs="Arial"/>
          <w:b/>
          <w:szCs w:val="24"/>
        </w:rPr>
        <w:t xml:space="preserve"> version of this </w:t>
      </w:r>
      <w:r>
        <w:rPr>
          <w:rFonts w:cs="Arial"/>
          <w:b/>
          <w:szCs w:val="24"/>
        </w:rPr>
        <w:t>operating p</w:t>
      </w:r>
      <w:r w:rsidRPr="004A0764">
        <w:rPr>
          <w:rFonts w:cs="Arial"/>
          <w:b/>
          <w:szCs w:val="24"/>
        </w:rPr>
        <w:t>olicy is official and current.</w:t>
      </w:r>
    </w:p>
    <w:tbl>
      <w:tblPr>
        <w:tblStyle w:val="TableGrid1"/>
        <w:tblpPr w:leftFromText="180" w:rightFromText="180" w:vertAnchor="text" w:horzAnchor="margin" w:tblpX="525" w:tblpY="214"/>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CellMar>
          <w:top w:w="29" w:type="dxa"/>
          <w:left w:w="58" w:type="dxa"/>
          <w:bottom w:w="29" w:type="dxa"/>
          <w:right w:w="58" w:type="dxa"/>
        </w:tblCellMar>
        <w:tblLook w:val="04A0" w:firstRow="1" w:lastRow="0" w:firstColumn="1" w:lastColumn="0" w:noHBand="0" w:noVBand="1"/>
      </w:tblPr>
      <w:tblGrid>
        <w:gridCol w:w="1980"/>
        <w:gridCol w:w="1620"/>
        <w:gridCol w:w="3965"/>
        <w:gridCol w:w="1890"/>
      </w:tblGrid>
      <w:tr w:rsidR="00A3166A" w:rsidRPr="00B77010" w14:paraId="2A99B485" w14:textId="77777777" w:rsidTr="007173CA">
        <w:trPr>
          <w:trHeight w:val="288"/>
          <w:tblHeader/>
        </w:trPr>
        <w:tc>
          <w:tcPr>
            <w:tcW w:w="9455" w:type="dxa"/>
            <w:gridSpan w:val="4"/>
            <w:shd w:val="clear" w:color="auto" w:fill="000000"/>
          </w:tcPr>
          <w:bookmarkEnd w:id="141"/>
          <w:p w14:paraId="77559DF5" w14:textId="77777777" w:rsidR="00A3166A" w:rsidRPr="00B77010" w:rsidRDefault="00A3166A" w:rsidP="007173CA">
            <w:pPr>
              <w:spacing w:after="0" w:line="240" w:lineRule="auto"/>
              <w:rPr>
                <w:rFonts w:cs="Arial"/>
                <w:b/>
                <w:sz w:val="20"/>
                <w:szCs w:val="20"/>
              </w:rPr>
            </w:pPr>
            <w:r w:rsidRPr="00B77010">
              <w:rPr>
                <w:rFonts w:cs="Arial"/>
                <w:b/>
                <w:sz w:val="20"/>
                <w:szCs w:val="20"/>
              </w:rPr>
              <w:t>Document Control Information</w:t>
            </w:r>
          </w:p>
        </w:tc>
      </w:tr>
      <w:tr w:rsidR="00A3166A" w:rsidRPr="00B77010" w14:paraId="1CCBEEE6" w14:textId="77777777" w:rsidTr="007173CA">
        <w:tblPrEx>
          <w:shd w:val="clear" w:color="auto" w:fill="auto"/>
        </w:tblPrEx>
        <w:trPr>
          <w:trHeight w:val="288"/>
        </w:trPr>
        <w:tc>
          <w:tcPr>
            <w:tcW w:w="1980" w:type="dxa"/>
            <w:shd w:val="clear" w:color="auto" w:fill="FFFFFF"/>
          </w:tcPr>
          <w:p w14:paraId="65AF172C" w14:textId="77777777" w:rsidR="00A3166A" w:rsidRPr="00B77010" w:rsidRDefault="00A3166A" w:rsidP="007173CA">
            <w:pPr>
              <w:spacing w:after="0" w:line="240" w:lineRule="auto"/>
              <w:rPr>
                <w:rFonts w:cs="Arial"/>
                <w:b/>
                <w:sz w:val="20"/>
                <w:szCs w:val="20"/>
              </w:rPr>
            </w:pPr>
            <w:r w:rsidRPr="00B77010">
              <w:rPr>
                <w:rFonts w:cs="Arial"/>
                <w:b/>
                <w:sz w:val="20"/>
                <w:szCs w:val="20"/>
              </w:rPr>
              <w:t>Category</w:t>
            </w:r>
          </w:p>
        </w:tc>
        <w:tc>
          <w:tcPr>
            <w:tcW w:w="7475" w:type="dxa"/>
            <w:gridSpan w:val="3"/>
            <w:shd w:val="clear" w:color="auto" w:fill="FFFFFF"/>
          </w:tcPr>
          <w:p w14:paraId="0918F06B" w14:textId="77777777" w:rsidR="00A3166A" w:rsidRPr="00B77010" w:rsidRDefault="00A3166A" w:rsidP="007173CA">
            <w:pPr>
              <w:spacing w:after="0" w:line="240" w:lineRule="auto"/>
              <w:rPr>
                <w:rFonts w:cs="Arial"/>
                <w:sz w:val="20"/>
                <w:szCs w:val="20"/>
              </w:rPr>
            </w:pPr>
            <w:r>
              <w:rPr>
                <w:rFonts w:cs="Arial"/>
                <w:sz w:val="20"/>
                <w:szCs w:val="20"/>
              </w:rPr>
              <w:t>Governance:  General</w:t>
            </w:r>
          </w:p>
        </w:tc>
      </w:tr>
      <w:tr w:rsidR="00A3166A" w:rsidRPr="00B77010" w14:paraId="1FE4ACE8" w14:textId="77777777" w:rsidTr="007173CA">
        <w:tblPrEx>
          <w:shd w:val="clear" w:color="auto" w:fill="auto"/>
        </w:tblPrEx>
        <w:trPr>
          <w:trHeight w:val="432"/>
        </w:trPr>
        <w:tc>
          <w:tcPr>
            <w:tcW w:w="1980" w:type="dxa"/>
            <w:shd w:val="clear" w:color="auto" w:fill="FFFFFF"/>
          </w:tcPr>
          <w:p w14:paraId="56989F9B" w14:textId="77777777" w:rsidR="00A3166A" w:rsidRPr="00B77010" w:rsidRDefault="00A3166A" w:rsidP="007173CA">
            <w:pPr>
              <w:spacing w:after="0" w:line="240" w:lineRule="auto"/>
              <w:rPr>
                <w:rFonts w:cs="Arial"/>
                <w:b/>
                <w:sz w:val="20"/>
                <w:szCs w:val="20"/>
              </w:rPr>
            </w:pPr>
            <w:r w:rsidRPr="00B77010">
              <w:rPr>
                <w:rFonts w:cs="Arial"/>
                <w:b/>
                <w:sz w:val="20"/>
                <w:szCs w:val="20"/>
              </w:rPr>
              <w:t>Committee/Board</w:t>
            </w:r>
          </w:p>
          <w:p w14:paraId="382FE409" w14:textId="77777777" w:rsidR="00A3166A" w:rsidRPr="00B77010" w:rsidRDefault="00A3166A" w:rsidP="007173CA">
            <w:pPr>
              <w:spacing w:after="0" w:line="240" w:lineRule="auto"/>
              <w:rPr>
                <w:rFonts w:cs="Arial"/>
                <w:b/>
                <w:sz w:val="20"/>
                <w:szCs w:val="20"/>
              </w:rPr>
            </w:pPr>
            <w:r w:rsidRPr="00B77010">
              <w:rPr>
                <w:rFonts w:cs="Arial"/>
                <w:b/>
                <w:sz w:val="20"/>
                <w:szCs w:val="20"/>
              </w:rPr>
              <w:t>Responsible</w:t>
            </w:r>
          </w:p>
        </w:tc>
        <w:tc>
          <w:tcPr>
            <w:tcW w:w="7475" w:type="dxa"/>
            <w:gridSpan w:val="3"/>
            <w:shd w:val="clear" w:color="auto" w:fill="FFFFFF"/>
          </w:tcPr>
          <w:p w14:paraId="204C083C" w14:textId="77777777" w:rsidR="00A3166A" w:rsidRPr="00B77010" w:rsidRDefault="00A3166A" w:rsidP="007173CA">
            <w:pPr>
              <w:spacing w:after="0" w:line="240" w:lineRule="auto"/>
              <w:rPr>
                <w:rFonts w:cs="Arial"/>
                <w:sz w:val="20"/>
                <w:szCs w:val="20"/>
              </w:rPr>
            </w:pPr>
            <w:r>
              <w:rPr>
                <w:rFonts w:cs="Arial"/>
                <w:noProof/>
                <w:sz w:val="20"/>
                <w:szCs w:val="20"/>
              </w:rPr>
              <w:t>Business Administration Committee</w:t>
            </w:r>
          </w:p>
        </w:tc>
      </w:tr>
      <w:tr w:rsidR="00A3166A" w:rsidRPr="00B77010" w14:paraId="0A2EFF19" w14:textId="77777777" w:rsidTr="007173CA">
        <w:tblPrEx>
          <w:shd w:val="clear" w:color="auto" w:fill="auto"/>
        </w:tblPrEx>
        <w:trPr>
          <w:trHeight w:val="288"/>
        </w:trPr>
        <w:tc>
          <w:tcPr>
            <w:tcW w:w="1980" w:type="dxa"/>
            <w:shd w:val="clear" w:color="auto" w:fill="FFFFFF"/>
          </w:tcPr>
          <w:p w14:paraId="22CA0238" w14:textId="77777777" w:rsidR="00A3166A" w:rsidRPr="00B77010" w:rsidDel="00224183" w:rsidRDefault="00A3166A" w:rsidP="007173CA">
            <w:pPr>
              <w:spacing w:after="0" w:line="240" w:lineRule="auto"/>
              <w:rPr>
                <w:rFonts w:cs="Arial"/>
                <w:b/>
                <w:sz w:val="20"/>
                <w:szCs w:val="20"/>
              </w:rPr>
            </w:pPr>
            <w:r w:rsidRPr="00B77010">
              <w:rPr>
                <w:rFonts w:cs="Arial"/>
                <w:b/>
                <w:sz w:val="20"/>
                <w:szCs w:val="20"/>
              </w:rPr>
              <w:t>Policy Sponsor</w:t>
            </w:r>
          </w:p>
        </w:tc>
        <w:tc>
          <w:tcPr>
            <w:tcW w:w="7475" w:type="dxa"/>
            <w:gridSpan w:val="3"/>
            <w:shd w:val="clear" w:color="auto" w:fill="FFFFFF"/>
          </w:tcPr>
          <w:p w14:paraId="3AC3F230" w14:textId="77777777" w:rsidR="00A3166A" w:rsidRPr="00B77010" w:rsidRDefault="00A3166A" w:rsidP="007173CA">
            <w:pPr>
              <w:spacing w:after="0" w:line="240" w:lineRule="auto"/>
              <w:rPr>
                <w:rFonts w:cs="Arial"/>
                <w:noProof/>
                <w:sz w:val="20"/>
                <w:szCs w:val="20"/>
              </w:rPr>
            </w:pPr>
            <w:r>
              <w:rPr>
                <w:rFonts w:cs="Arial"/>
                <w:noProof/>
                <w:sz w:val="20"/>
                <w:szCs w:val="20"/>
              </w:rPr>
              <w:t>Legal Department</w:t>
            </w:r>
          </w:p>
        </w:tc>
      </w:tr>
      <w:tr w:rsidR="00A3166A" w:rsidRPr="00B77010" w14:paraId="108B687B" w14:textId="77777777" w:rsidTr="007173CA">
        <w:tblPrEx>
          <w:shd w:val="clear" w:color="auto" w:fill="auto"/>
        </w:tblPrEx>
        <w:trPr>
          <w:trHeight w:val="288"/>
        </w:trPr>
        <w:tc>
          <w:tcPr>
            <w:tcW w:w="1980" w:type="dxa"/>
            <w:shd w:val="clear" w:color="auto" w:fill="FFFFFF"/>
          </w:tcPr>
          <w:p w14:paraId="47FD0586" w14:textId="77777777" w:rsidR="00A3166A" w:rsidRPr="00B77010" w:rsidRDefault="00A3166A" w:rsidP="007173CA">
            <w:pPr>
              <w:spacing w:after="0" w:line="240" w:lineRule="auto"/>
              <w:rPr>
                <w:rFonts w:cs="Arial"/>
                <w:b/>
                <w:sz w:val="20"/>
                <w:szCs w:val="20"/>
              </w:rPr>
            </w:pPr>
            <w:r w:rsidRPr="00B77010">
              <w:rPr>
                <w:rFonts w:cs="Arial"/>
                <w:b/>
                <w:sz w:val="20"/>
                <w:szCs w:val="20"/>
              </w:rPr>
              <w:t>Approved Date</w:t>
            </w:r>
          </w:p>
        </w:tc>
        <w:tc>
          <w:tcPr>
            <w:tcW w:w="1620" w:type="dxa"/>
            <w:shd w:val="clear" w:color="auto" w:fill="FFFFFF"/>
          </w:tcPr>
          <w:p w14:paraId="50C9BC4C" w14:textId="77777777" w:rsidR="00A3166A" w:rsidRPr="00B77010" w:rsidRDefault="00A3166A" w:rsidP="007173CA">
            <w:pPr>
              <w:spacing w:after="0" w:line="240" w:lineRule="auto"/>
              <w:rPr>
                <w:rFonts w:cs="Arial"/>
                <w:noProof/>
                <w:sz w:val="20"/>
                <w:szCs w:val="20"/>
              </w:rPr>
            </w:pPr>
            <w:r>
              <w:rPr>
                <w:rFonts w:cs="Arial"/>
                <w:sz w:val="20"/>
                <w:szCs w:val="20"/>
              </w:rPr>
              <w:t>18 Mar 2008</w:t>
            </w:r>
          </w:p>
        </w:tc>
        <w:tc>
          <w:tcPr>
            <w:tcW w:w="3965" w:type="dxa"/>
            <w:shd w:val="clear" w:color="auto" w:fill="FFFFFF"/>
          </w:tcPr>
          <w:p w14:paraId="6649888C" w14:textId="77777777" w:rsidR="00A3166A" w:rsidRPr="00B77010" w:rsidRDefault="00A3166A" w:rsidP="007173CA">
            <w:pPr>
              <w:spacing w:after="0" w:line="240" w:lineRule="auto"/>
              <w:rPr>
                <w:rFonts w:cs="Arial"/>
                <w:b/>
                <w:sz w:val="20"/>
                <w:szCs w:val="20"/>
              </w:rPr>
            </w:pPr>
            <w:r w:rsidRPr="00B77010">
              <w:rPr>
                <w:rFonts w:cs="Arial"/>
                <w:b/>
                <w:sz w:val="20"/>
                <w:szCs w:val="20"/>
              </w:rPr>
              <w:t>Next Review Date</w:t>
            </w:r>
          </w:p>
        </w:tc>
        <w:tc>
          <w:tcPr>
            <w:tcW w:w="1890" w:type="dxa"/>
            <w:shd w:val="clear" w:color="auto" w:fill="FFFFFF"/>
          </w:tcPr>
          <w:p w14:paraId="2E085401" w14:textId="77777777" w:rsidR="00A3166A" w:rsidRPr="00EB2B8E" w:rsidRDefault="00A3166A" w:rsidP="007173CA">
            <w:pPr>
              <w:spacing w:after="0" w:line="240" w:lineRule="auto"/>
              <w:rPr>
                <w:rFonts w:cs="Arial"/>
                <w:bCs/>
                <w:sz w:val="20"/>
                <w:szCs w:val="20"/>
              </w:rPr>
            </w:pPr>
            <w:r>
              <w:rPr>
                <w:rFonts w:cs="Arial"/>
                <w:bCs/>
                <w:sz w:val="20"/>
                <w:szCs w:val="20"/>
              </w:rPr>
              <w:t>24 Oct 2024</w:t>
            </w:r>
          </w:p>
        </w:tc>
      </w:tr>
      <w:tr w:rsidR="00A3166A" w:rsidRPr="00B77010" w14:paraId="1900B229" w14:textId="77777777" w:rsidTr="007173CA">
        <w:tblPrEx>
          <w:shd w:val="clear" w:color="auto" w:fill="auto"/>
        </w:tblPrEx>
        <w:trPr>
          <w:trHeight w:val="288"/>
        </w:trPr>
        <w:tc>
          <w:tcPr>
            <w:tcW w:w="9455" w:type="dxa"/>
            <w:gridSpan w:val="4"/>
            <w:shd w:val="clear" w:color="auto" w:fill="D9D9D9"/>
          </w:tcPr>
          <w:p w14:paraId="4F34006A" w14:textId="77777777" w:rsidR="00A3166A" w:rsidRPr="00B77010" w:rsidRDefault="00A3166A" w:rsidP="007173CA">
            <w:pPr>
              <w:spacing w:after="0" w:line="240" w:lineRule="auto"/>
              <w:rPr>
                <w:rFonts w:cs="Arial"/>
                <w:b/>
                <w:sz w:val="20"/>
                <w:szCs w:val="20"/>
              </w:rPr>
            </w:pPr>
            <w:r w:rsidRPr="00B77010">
              <w:rPr>
                <w:rFonts w:cs="Arial"/>
                <w:b/>
                <w:sz w:val="20"/>
                <w:szCs w:val="20"/>
              </w:rPr>
              <w:t>Document History</w:t>
            </w:r>
          </w:p>
        </w:tc>
      </w:tr>
      <w:tr w:rsidR="00A3166A" w:rsidRPr="00B77010" w14:paraId="5FE3782C" w14:textId="77777777" w:rsidTr="007173CA">
        <w:tblPrEx>
          <w:shd w:val="clear" w:color="auto" w:fill="auto"/>
        </w:tblPrEx>
        <w:trPr>
          <w:trHeight w:val="288"/>
        </w:trPr>
        <w:tc>
          <w:tcPr>
            <w:tcW w:w="1980" w:type="dxa"/>
            <w:shd w:val="clear" w:color="auto" w:fill="FFFFFF"/>
          </w:tcPr>
          <w:p w14:paraId="4ABF8598" w14:textId="77777777" w:rsidR="00A3166A" w:rsidRPr="00B77010" w:rsidRDefault="00A3166A" w:rsidP="007173CA">
            <w:pPr>
              <w:spacing w:after="0" w:line="240" w:lineRule="auto"/>
              <w:rPr>
                <w:rFonts w:cs="Arial"/>
                <w:b/>
                <w:sz w:val="20"/>
                <w:szCs w:val="20"/>
              </w:rPr>
            </w:pPr>
            <w:r w:rsidRPr="00B77010">
              <w:rPr>
                <w:rFonts w:cs="Arial"/>
                <w:b/>
                <w:sz w:val="20"/>
                <w:szCs w:val="20"/>
              </w:rPr>
              <w:t>Version</w:t>
            </w:r>
          </w:p>
        </w:tc>
        <w:tc>
          <w:tcPr>
            <w:tcW w:w="1620" w:type="dxa"/>
            <w:shd w:val="clear" w:color="auto" w:fill="FFFFFF"/>
          </w:tcPr>
          <w:p w14:paraId="3074E2A0" w14:textId="77777777" w:rsidR="00A3166A" w:rsidRPr="00B77010" w:rsidRDefault="00A3166A" w:rsidP="007173CA">
            <w:pPr>
              <w:spacing w:after="0" w:line="240" w:lineRule="auto"/>
              <w:rPr>
                <w:rFonts w:cs="Arial"/>
                <w:b/>
                <w:sz w:val="20"/>
                <w:szCs w:val="20"/>
              </w:rPr>
            </w:pPr>
            <w:r w:rsidRPr="00B77010">
              <w:rPr>
                <w:rFonts w:cs="Arial"/>
                <w:b/>
                <w:sz w:val="20"/>
                <w:szCs w:val="20"/>
              </w:rPr>
              <w:t>Date Revised</w:t>
            </w:r>
          </w:p>
        </w:tc>
        <w:tc>
          <w:tcPr>
            <w:tcW w:w="5855" w:type="dxa"/>
            <w:gridSpan w:val="2"/>
            <w:shd w:val="clear" w:color="auto" w:fill="FFFFFF"/>
          </w:tcPr>
          <w:p w14:paraId="0F26D5C4" w14:textId="77777777" w:rsidR="00A3166A" w:rsidRPr="00B77010" w:rsidRDefault="00A3166A" w:rsidP="007173CA">
            <w:pPr>
              <w:spacing w:after="0" w:line="240" w:lineRule="auto"/>
              <w:rPr>
                <w:rFonts w:cs="Arial"/>
                <w:b/>
                <w:sz w:val="20"/>
                <w:szCs w:val="20"/>
              </w:rPr>
            </w:pPr>
            <w:r w:rsidRPr="00B77010">
              <w:rPr>
                <w:rFonts w:cs="Arial"/>
                <w:b/>
                <w:sz w:val="20"/>
                <w:szCs w:val="20"/>
              </w:rPr>
              <w:t>Summary of Changes</w:t>
            </w:r>
          </w:p>
        </w:tc>
      </w:tr>
      <w:tr w:rsidR="00A3166A" w:rsidRPr="00B77010" w14:paraId="17033BE5" w14:textId="77777777" w:rsidTr="007173CA">
        <w:tblPrEx>
          <w:shd w:val="clear" w:color="auto" w:fill="auto"/>
        </w:tblPrEx>
        <w:trPr>
          <w:trHeight w:val="288"/>
        </w:trPr>
        <w:tc>
          <w:tcPr>
            <w:tcW w:w="1980" w:type="dxa"/>
            <w:shd w:val="clear" w:color="auto" w:fill="FFFFFF"/>
          </w:tcPr>
          <w:p w14:paraId="34862420" w14:textId="77777777" w:rsidR="00A3166A" w:rsidRPr="00B77010" w:rsidRDefault="00A3166A" w:rsidP="007173CA">
            <w:pPr>
              <w:spacing w:after="0" w:line="240" w:lineRule="auto"/>
              <w:rPr>
                <w:rFonts w:cs="Arial"/>
                <w:sz w:val="20"/>
                <w:szCs w:val="20"/>
              </w:rPr>
            </w:pPr>
            <w:r w:rsidRPr="00B77010">
              <w:rPr>
                <w:rFonts w:cs="Arial"/>
                <w:sz w:val="20"/>
                <w:szCs w:val="20"/>
              </w:rPr>
              <w:t>V-01</w:t>
            </w:r>
          </w:p>
        </w:tc>
        <w:tc>
          <w:tcPr>
            <w:tcW w:w="1620" w:type="dxa"/>
            <w:shd w:val="clear" w:color="auto" w:fill="FFFFFF"/>
          </w:tcPr>
          <w:p w14:paraId="1924A7EF" w14:textId="77777777" w:rsidR="00A3166A" w:rsidRPr="00B77010" w:rsidRDefault="00A3166A" w:rsidP="007173CA">
            <w:pPr>
              <w:spacing w:after="0" w:line="240" w:lineRule="auto"/>
              <w:rPr>
                <w:rFonts w:cs="Arial"/>
                <w:b/>
                <w:sz w:val="20"/>
                <w:szCs w:val="20"/>
              </w:rPr>
            </w:pPr>
            <w:r w:rsidRPr="00B77010">
              <w:rPr>
                <w:rFonts w:cs="Arial"/>
                <w:sz w:val="20"/>
                <w:szCs w:val="20"/>
              </w:rPr>
              <w:t>New</w:t>
            </w:r>
          </w:p>
        </w:tc>
        <w:tc>
          <w:tcPr>
            <w:tcW w:w="5855" w:type="dxa"/>
            <w:gridSpan w:val="2"/>
            <w:shd w:val="clear" w:color="auto" w:fill="D9D9D9"/>
          </w:tcPr>
          <w:p w14:paraId="2E4B3A2A" w14:textId="77777777" w:rsidR="00A3166A" w:rsidRPr="00B77010" w:rsidRDefault="00A3166A" w:rsidP="007173CA">
            <w:pPr>
              <w:spacing w:after="0" w:line="240" w:lineRule="auto"/>
              <w:rPr>
                <w:rFonts w:cs="Arial"/>
                <w:sz w:val="20"/>
                <w:szCs w:val="20"/>
              </w:rPr>
            </w:pPr>
          </w:p>
        </w:tc>
      </w:tr>
      <w:tr w:rsidR="00A3166A" w:rsidRPr="00B77010" w14:paraId="24F810AC" w14:textId="77777777" w:rsidTr="007173CA">
        <w:tblPrEx>
          <w:shd w:val="clear" w:color="auto" w:fill="auto"/>
        </w:tblPrEx>
        <w:trPr>
          <w:trHeight w:val="288"/>
        </w:trPr>
        <w:tc>
          <w:tcPr>
            <w:tcW w:w="1980" w:type="dxa"/>
            <w:shd w:val="clear" w:color="auto" w:fill="FFFFFF"/>
          </w:tcPr>
          <w:p w14:paraId="721D8379" w14:textId="77777777" w:rsidR="00A3166A" w:rsidRPr="00B77010" w:rsidRDefault="00A3166A" w:rsidP="007173CA">
            <w:pPr>
              <w:spacing w:after="0" w:line="240" w:lineRule="auto"/>
              <w:rPr>
                <w:rFonts w:cs="Arial"/>
                <w:sz w:val="20"/>
                <w:szCs w:val="20"/>
              </w:rPr>
            </w:pPr>
            <w:r w:rsidRPr="00B77010">
              <w:rPr>
                <w:rFonts w:cs="Arial"/>
                <w:sz w:val="20"/>
                <w:szCs w:val="20"/>
              </w:rPr>
              <w:t>V-02</w:t>
            </w:r>
          </w:p>
        </w:tc>
        <w:tc>
          <w:tcPr>
            <w:tcW w:w="1620" w:type="dxa"/>
            <w:shd w:val="clear" w:color="auto" w:fill="FFFFFF"/>
          </w:tcPr>
          <w:p w14:paraId="7149BD81" w14:textId="77777777" w:rsidR="00A3166A" w:rsidRPr="00B77010" w:rsidRDefault="00A3166A" w:rsidP="007173CA">
            <w:pPr>
              <w:spacing w:after="0" w:line="240" w:lineRule="auto"/>
              <w:rPr>
                <w:rFonts w:cs="Arial"/>
                <w:b/>
                <w:sz w:val="20"/>
                <w:szCs w:val="20"/>
              </w:rPr>
            </w:pPr>
            <w:r>
              <w:rPr>
                <w:rFonts w:cs="Arial"/>
                <w:sz w:val="20"/>
                <w:szCs w:val="20"/>
              </w:rPr>
              <w:t>12 Nov 2020</w:t>
            </w:r>
          </w:p>
        </w:tc>
        <w:tc>
          <w:tcPr>
            <w:tcW w:w="5855" w:type="dxa"/>
            <w:gridSpan w:val="2"/>
            <w:shd w:val="clear" w:color="auto" w:fill="FFFFFF"/>
          </w:tcPr>
          <w:p w14:paraId="34F7E424" w14:textId="77777777" w:rsidR="00A3166A" w:rsidRPr="00B77010" w:rsidRDefault="00A3166A" w:rsidP="007173CA">
            <w:pPr>
              <w:spacing w:after="0" w:line="240" w:lineRule="auto"/>
              <w:rPr>
                <w:rFonts w:cs="Arial"/>
                <w:sz w:val="20"/>
                <w:szCs w:val="20"/>
              </w:rPr>
            </w:pPr>
            <w:r>
              <w:rPr>
                <w:rFonts w:cs="Arial"/>
                <w:noProof/>
                <w:sz w:val="20"/>
                <w:szCs w:val="20"/>
              </w:rPr>
              <w:t>Format to new OPP Template</w:t>
            </w:r>
          </w:p>
        </w:tc>
      </w:tr>
      <w:tr w:rsidR="00A3166A" w:rsidRPr="00B77010" w14:paraId="327F107C" w14:textId="77777777" w:rsidTr="007173CA">
        <w:tblPrEx>
          <w:shd w:val="clear" w:color="auto" w:fill="auto"/>
        </w:tblPrEx>
        <w:trPr>
          <w:trHeight w:val="288"/>
        </w:trPr>
        <w:tc>
          <w:tcPr>
            <w:tcW w:w="1980" w:type="dxa"/>
            <w:shd w:val="clear" w:color="auto" w:fill="FFFFFF"/>
          </w:tcPr>
          <w:p w14:paraId="5BA456EC" w14:textId="77777777" w:rsidR="00A3166A" w:rsidRPr="00B77010" w:rsidRDefault="00A3166A" w:rsidP="007173CA">
            <w:pPr>
              <w:spacing w:after="0" w:line="240" w:lineRule="auto"/>
              <w:rPr>
                <w:rFonts w:cs="Arial"/>
                <w:sz w:val="20"/>
                <w:szCs w:val="20"/>
              </w:rPr>
            </w:pPr>
            <w:r>
              <w:rPr>
                <w:rFonts w:cs="Arial"/>
                <w:sz w:val="20"/>
                <w:szCs w:val="20"/>
              </w:rPr>
              <w:t>V-03</w:t>
            </w:r>
          </w:p>
        </w:tc>
        <w:tc>
          <w:tcPr>
            <w:tcW w:w="1620" w:type="dxa"/>
            <w:shd w:val="clear" w:color="auto" w:fill="FFFFFF"/>
          </w:tcPr>
          <w:p w14:paraId="4AA77DAA" w14:textId="77777777" w:rsidR="00A3166A" w:rsidRPr="00B77010" w:rsidRDefault="00A3166A" w:rsidP="007173CA">
            <w:pPr>
              <w:spacing w:after="0" w:line="240" w:lineRule="auto"/>
              <w:rPr>
                <w:rFonts w:cs="Arial"/>
                <w:sz w:val="20"/>
                <w:szCs w:val="20"/>
              </w:rPr>
            </w:pPr>
            <w:r>
              <w:rPr>
                <w:rFonts w:cs="Arial"/>
                <w:sz w:val="20"/>
                <w:szCs w:val="20"/>
              </w:rPr>
              <w:t>24 Oct 2022</w:t>
            </w:r>
          </w:p>
        </w:tc>
        <w:tc>
          <w:tcPr>
            <w:tcW w:w="5855" w:type="dxa"/>
            <w:gridSpan w:val="2"/>
            <w:shd w:val="clear" w:color="auto" w:fill="FFFFFF"/>
          </w:tcPr>
          <w:p w14:paraId="168CCC1C" w14:textId="77777777" w:rsidR="00A3166A" w:rsidRPr="00B77010" w:rsidRDefault="00A3166A" w:rsidP="007173CA">
            <w:pPr>
              <w:spacing w:after="0" w:line="240" w:lineRule="auto"/>
              <w:rPr>
                <w:rFonts w:cs="Arial"/>
                <w:noProof/>
                <w:sz w:val="20"/>
                <w:szCs w:val="20"/>
              </w:rPr>
            </w:pPr>
            <w:r w:rsidRPr="00B77010">
              <w:rPr>
                <w:rFonts w:cs="Arial"/>
                <w:noProof/>
                <w:sz w:val="20"/>
                <w:szCs w:val="20"/>
              </w:rPr>
              <w:t>Full content revision to reflect changes in legislation</w:t>
            </w:r>
          </w:p>
        </w:tc>
      </w:tr>
    </w:tbl>
    <w:p w14:paraId="6FE9CCA7" w14:textId="77777777" w:rsidR="003C565B" w:rsidRPr="00F016D2" w:rsidRDefault="003C565B" w:rsidP="00A3166A">
      <w:pPr>
        <w:pStyle w:val="Space"/>
      </w:pPr>
    </w:p>
    <w:sectPr w:rsidR="003C565B" w:rsidRPr="00F016D2" w:rsidSect="00CA7B99">
      <w:headerReference w:type="even" r:id="rId25"/>
      <w:headerReference w:type="default" r:id="rId26"/>
      <w:footerReference w:type="even" r:id="rId27"/>
      <w:footerReference w:type="default" r:id="rId28"/>
      <w:headerReference w:type="first" r:id="rId29"/>
      <w:footerReference w:type="first" r:id="rId30"/>
      <w:pgSz w:w="12240" w:h="15840"/>
      <w:pgMar w:top="1152" w:right="1152" w:bottom="1152"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69941" w14:textId="77777777" w:rsidR="008D2E18" w:rsidRDefault="008D2E18" w:rsidP="00263A66">
      <w:pPr>
        <w:spacing w:after="0" w:line="240" w:lineRule="auto"/>
      </w:pPr>
      <w:r>
        <w:separator/>
      </w:r>
    </w:p>
  </w:endnote>
  <w:endnote w:type="continuationSeparator" w:id="0">
    <w:p w14:paraId="177360A1" w14:textId="77777777" w:rsidR="008D2E18" w:rsidRDefault="008D2E18" w:rsidP="0026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FBB7" w14:textId="77777777" w:rsidR="008D3F87" w:rsidRDefault="008D3F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31523621"/>
      <w:docPartObj>
        <w:docPartGallery w:val="Page Numbers (Bottom of Page)"/>
        <w:docPartUnique/>
      </w:docPartObj>
    </w:sdtPr>
    <w:sdtEndPr>
      <w:rPr>
        <w:rFonts w:cs="Arial"/>
      </w:rPr>
    </w:sdtEndPr>
    <w:sdtContent>
      <w:p w14:paraId="4850C5D8" w14:textId="124E7BB7" w:rsidR="000D48BC" w:rsidRPr="00465B35" w:rsidRDefault="00465B35" w:rsidP="008D3F87">
        <w:pPr>
          <w:pStyle w:val="Footer"/>
          <w:tabs>
            <w:tab w:val="clear" w:pos="4680"/>
            <w:tab w:val="clear" w:pos="9360"/>
            <w:tab w:val="right" w:pos="9900"/>
          </w:tabs>
          <w:spacing w:after="0" w:line="240" w:lineRule="auto"/>
          <w:rPr>
            <w:rFonts w:cs="Arial"/>
            <w:sz w:val="20"/>
            <w:szCs w:val="20"/>
          </w:rPr>
        </w:pPr>
        <w:r w:rsidRPr="00465B35">
          <w:rPr>
            <w:i/>
            <w:iCs/>
            <w:sz w:val="20"/>
            <w:szCs w:val="20"/>
          </w:rPr>
          <w:t xml:space="preserve">OPP </w:t>
        </w:r>
        <w:r w:rsidR="00DB1913">
          <w:rPr>
            <w:i/>
            <w:iCs/>
            <w:sz w:val="20"/>
            <w:szCs w:val="20"/>
          </w:rPr>
          <w:t>Privacy</w:t>
        </w:r>
        <w:r w:rsidRPr="00465B35">
          <w:rPr>
            <w:i/>
            <w:iCs/>
            <w:sz w:val="20"/>
            <w:szCs w:val="20"/>
          </w:rPr>
          <w:tab/>
        </w:r>
        <w:sdt>
          <w:sdtPr>
            <w:rPr>
              <w:i/>
              <w:iCs/>
              <w:sz w:val="20"/>
              <w:szCs w:val="20"/>
            </w:rPr>
            <w:id w:val="860082579"/>
            <w:docPartObj>
              <w:docPartGallery w:val="Page Numbers (Top of Page)"/>
              <w:docPartUnique/>
            </w:docPartObj>
          </w:sdtPr>
          <w:sdtEndPr>
            <w:rPr>
              <w:rFonts w:cs="Arial"/>
              <w:i w:val="0"/>
              <w:iCs w:val="0"/>
            </w:rPr>
          </w:sdtEndPr>
          <w:sdtContent>
            <w:r w:rsidR="000D48BC" w:rsidRPr="00465B35">
              <w:rPr>
                <w:rFonts w:cs="Arial"/>
                <w:sz w:val="20"/>
                <w:szCs w:val="20"/>
              </w:rPr>
              <w:fldChar w:fldCharType="begin"/>
            </w:r>
            <w:r w:rsidR="000D48BC" w:rsidRPr="00465B35">
              <w:rPr>
                <w:rFonts w:cs="Arial"/>
                <w:sz w:val="20"/>
                <w:szCs w:val="20"/>
              </w:rPr>
              <w:instrText xml:space="preserve"> PAGE </w:instrText>
            </w:r>
            <w:r w:rsidR="000D48BC" w:rsidRPr="00465B35">
              <w:rPr>
                <w:rFonts w:cs="Arial"/>
                <w:sz w:val="20"/>
                <w:szCs w:val="20"/>
              </w:rPr>
              <w:fldChar w:fldCharType="separate"/>
            </w:r>
            <w:r w:rsidR="000D48BC" w:rsidRPr="00465B35">
              <w:rPr>
                <w:rFonts w:cs="Arial"/>
                <w:noProof/>
                <w:sz w:val="20"/>
                <w:szCs w:val="20"/>
              </w:rPr>
              <w:t>3</w:t>
            </w:r>
            <w:r w:rsidR="000D48BC" w:rsidRPr="00465B35">
              <w:rPr>
                <w:rFonts w:cs="Arial"/>
                <w:sz w:val="20"/>
                <w:szCs w:val="20"/>
              </w:rPr>
              <w:fldChar w:fldCharType="end"/>
            </w:r>
            <w:r w:rsidR="000D48BC" w:rsidRPr="00465B35">
              <w:rPr>
                <w:rFonts w:cs="Arial"/>
                <w:sz w:val="20"/>
                <w:szCs w:val="20"/>
              </w:rPr>
              <w:t xml:space="preserve"> of </w:t>
            </w:r>
            <w:r w:rsidR="000D48BC" w:rsidRPr="00465B35">
              <w:rPr>
                <w:rFonts w:cs="Arial"/>
                <w:sz w:val="20"/>
                <w:szCs w:val="20"/>
              </w:rPr>
              <w:fldChar w:fldCharType="begin"/>
            </w:r>
            <w:r w:rsidR="000D48BC" w:rsidRPr="00465B35">
              <w:rPr>
                <w:rFonts w:cs="Arial"/>
                <w:sz w:val="20"/>
                <w:szCs w:val="20"/>
              </w:rPr>
              <w:instrText xml:space="preserve"> NUMPAGES  </w:instrText>
            </w:r>
            <w:r w:rsidR="000D48BC" w:rsidRPr="00465B35">
              <w:rPr>
                <w:rFonts w:cs="Arial"/>
                <w:sz w:val="20"/>
                <w:szCs w:val="20"/>
              </w:rPr>
              <w:fldChar w:fldCharType="separate"/>
            </w:r>
            <w:r w:rsidR="000D48BC" w:rsidRPr="00465B35">
              <w:rPr>
                <w:rFonts w:cs="Arial"/>
                <w:noProof/>
                <w:sz w:val="20"/>
                <w:szCs w:val="20"/>
              </w:rPr>
              <w:t>4</w:t>
            </w:r>
            <w:r w:rsidR="000D48BC" w:rsidRPr="00465B35">
              <w:rPr>
                <w:rFonts w:cs="Arial"/>
                <w:sz w:val="20"/>
                <w:szCs w:val="20"/>
              </w:rPr>
              <w:fldChar w:fldCharType="end"/>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27DB" w14:textId="77777777" w:rsidR="008D3F87" w:rsidRDefault="008D3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AA9BB" w14:textId="77777777" w:rsidR="008D2E18" w:rsidRDefault="008D2E18" w:rsidP="00263A66">
      <w:pPr>
        <w:spacing w:after="0" w:line="240" w:lineRule="auto"/>
      </w:pPr>
      <w:r>
        <w:separator/>
      </w:r>
    </w:p>
  </w:footnote>
  <w:footnote w:type="continuationSeparator" w:id="0">
    <w:p w14:paraId="6A5520EF" w14:textId="77777777" w:rsidR="008D2E18" w:rsidRDefault="008D2E18" w:rsidP="00263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8375" w14:textId="77777777" w:rsidR="008D3F87" w:rsidRDefault="008D3F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6A6A" w14:textId="77777777" w:rsidR="008D3F87" w:rsidRDefault="008D3F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5552" w14:textId="77777777" w:rsidR="008D3F87" w:rsidRDefault="008D3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2C0F7C"/>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AC2A62FC"/>
    <w:lvl w:ilvl="0" w:tplc="31CAA26E">
      <w:start w:val="1"/>
      <w:numFmt w:val="decimal"/>
      <w:lvlText w:val="%1."/>
      <w:lvlJc w:val="left"/>
      <w:pPr>
        <w:tabs>
          <w:tab w:val="num" w:pos="1440"/>
        </w:tabs>
        <w:ind w:left="1440" w:hanging="360"/>
      </w:pPr>
    </w:lvl>
    <w:lvl w:ilvl="1" w:tplc="D82814B8">
      <w:numFmt w:val="decimal"/>
      <w:lvlText w:val=""/>
      <w:lvlJc w:val="left"/>
    </w:lvl>
    <w:lvl w:ilvl="2" w:tplc="5F9095DA">
      <w:numFmt w:val="decimal"/>
      <w:lvlText w:val=""/>
      <w:lvlJc w:val="left"/>
    </w:lvl>
    <w:lvl w:ilvl="3" w:tplc="555E4F0C">
      <w:numFmt w:val="decimal"/>
      <w:lvlText w:val=""/>
      <w:lvlJc w:val="left"/>
    </w:lvl>
    <w:lvl w:ilvl="4" w:tplc="E30C040E">
      <w:numFmt w:val="decimal"/>
      <w:lvlText w:val=""/>
      <w:lvlJc w:val="left"/>
    </w:lvl>
    <w:lvl w:ilvl="5" w:tplc="DB26ED3A">
      <w:numFmt w:val="decimal"/>
      <w:lvlText w:val=""/>
      <w:lvlJc w:val="left"/>
    </w:lvl>
    <w:lvl w:ilvl="6" w:tplc="8C0E9CE4">
      <w:numFmt w:val="decimal"/>
      <w:lvlText w:val=""/>
      <w:lvlJc w:val="left"/>
    </w:lvl>
    <w:lvl w:ilvl="7" w:tplc="4ED6FD4C">
      <w:numFmt w:val="decimal"/>
      <w:lvlText w:val=""/>
      <w:lvlJc w:val="left"/>
    </w:lvl>
    <w:lvl w:ilvl="8" w:tplc="102EFBA8">
      <w:numFmt w:val="decimal"/>
      <w:lvlText w:val=""/>
      <w:lvlJc w:val="left"/>
    </w:lvl>
  </w:abstractNum>
  <w:abstractNum w:abstractNumId="2" w15:restartNumberingAfterBreak="0">
    <w:nsid w:val="FFFFFF7E"/>
    <w:multiLevelType w:val="multilevel"/>
    <w:tmpl w:val="E04C3E48"/>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hybridMultilevel"/>
    <w:tmpl w:val="19DC50BE"/>
    <w:lvl w:ilvl="0" w:tplc="E5B87D8E">
      <w:start w:val="1"/>
      <w:numFmt w:val="decimal"/>
      <w:lvlText w:val="%1."/>
      <w:lvlJc w:val="left"/>
      <w:pPr>
        <w:tabs>
          <w:tab w:val="num" w:pos="720"/>
        </w:tabs>
        <w:ind w:left="720" w:hanging="360"/>
      </w:pPr>
    </w:lvl>
    <w:lvl w:ilvl="1" w:tplc="4E8226D2">
      <w:numFmt w:val="decimal"/>
      <w:lvlText w:val=""/>
      <w:lvlJc w:val="left"/>
    </w:lvl>
    <w:lvl w:ilvl="2" w:tplc="C1A2E24C">
      <w:numFmt w:val="decimal"/>
      <w:lvlText w:val=""/>
      <w:lvlJc w:val="left"/>
    </w:lvl>
    <w:lvl w:ilvl="3" w:tplc="FF921F00">
      <w:numFmt w:val="decimal"/>
      <w:lvlText w:val=""/>
      <w:lvlJc w:val="left"/>
    </w:lvl>
    <w:lvl w:ilvl="4" w:tplc="86E231B6">
      <w:numFmt w:val="decimal"/>
      <w:lvlText w:val=""/>
      <w:lvlJc w:val="left"/>
    </w:lvl>
    <w:lvl w:ilvl="5" w:tplc="7ED07FF6">
      <w:numFmt w:val="decimal"/>
      <w:lvlText w:val=""/>
      <w:lvlJc w:val="left"/>
    </w:lvl>
    <w:lvl w:ilvl="6" w:tplc="9A18FE02">
      <w:numFmt w:val="decimal"/>
      <w:lvlText w:val=""/>
      <w:lvlJc w:val="left"/>
    </w:lvl>
    <w:lvl w:ilvl="7" w:tplc="1CC2C94E">
      <w:numFmt w:val="decimal"/>
      <w:lvlText w:val=""/>
      <w:lvlJc w:val="left"/>
    </w:lvl>
    <w:lvl w:ilvl="8" w:tplc="2BD61FFE">
      <w:numFmt w:val="decimal"/>
      <w:lvlText w:val=""/>
      <w:lvlJc w:val="left"/>
    </w:lvl>
  </w:abstractNum>
  <w:abstractNum w:abstractNumId="4" w15:restartNumberingAfterBreak="0">
    <w:nsid w:val="FFFFFF80"/>
    <w:multiLevelType w:val="hybridMultilevel"/>
    <w:tmpl w:val="06124D20"/>
    <w:lvl w:ilvl="0" w:tplc="69681344">
      <w:start w:val="1"/>
      <w:numFmt w:val="bullet"/>
      <w:lvlText w:val=""/>
      <w:lvlJc w:val="left"/>
      <w:pPr>
        <w:tabs>
          <w:tab w:val="num" w:pos="1800"/>
        </w:tabs>
        <w:ind w:left="1800" w:hanging="360"/>
      </w:pPr>
      <w:rPr>
        <w:rFonts w:ascii="Symbol" w:hAnsi="Symbol" w:hint="default"/>
      </w:rPr>
    </w:lvl>
    <w:lvl w:ilvl="1" w:tplc="931C2B34">
      <w:numFmt w:val="decimal"/>
      <w:lvlText w:val=""/>
      <w:lvlJc w:val="left"/>
    </w:lvl>
    <w:lvl w:ilvl="2" w:tplc="F58CC3D0">
      <w:numFmt w:val="decimal"/>
      <w:lvlText w:val=""/>
      <w:lvlJc w:val="left"/>
    </w:lvl>
    <w:lvl w:ilvl="3" w:tplc="B20861BE">
      <w:numFmt w:val="decimal"/>
      <w:lvlText w:val=""/>
      <w:lvlJc w:val="left"/>
    </w:lvl>
    <w:lvl w:ilvl="4" w:tplc="26003286">
      <w:numFmt w:val="decimal"/>
      <w:lvlText w:val=""/>
      <w:lvlJc w:val="left"/>
    </w:lvl>
    <w:lvl w:ilvl="5" w:tplc="931AB798">
      <w:numFmt w:val="decimal"/>
      <w:lvlText w:val=""/>
      <w:lvlJc w:val="left"/>
    </w:lvl>
    <w:lvl w:ilvl="6" w:tplc="F1A629AE">
      <w:numFmt w:val="decimal"/>
      <w:lvlText w:val=""/>
      <w:lvlJc w:val="left"/>
    </w:lvl>
    <w:lvl w:ilvl="7" w:tplc="4BDA3E66">
      <w:numFmt w:val="decimal"/>
      <w:lvlText w:val=""/>
      <w:lvlJc w:val="left"/>
    </w:lvl>
    <w:lvl w:ilvl="8" w:tplc="4DD65B26">
      <w:numFmt w:val="decimal"/>
      <w:lvlText w:val=""/>
      <w:lvlJc w:val="left"/>
    </w:lvl>
  </w:abstractNum>
  <w:abstractNum w:abstractNumId="5" w15:restartNumberingAfterBreak="0">
    <w:nsid w:val="FFFFFF81"/>
    <w:multiLevelType w:val="multilevel"/>
    <w:tmpl w:val="3544D160"/>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hybridMultilevel"/>
    <w:tmpl w:val="CAA25842"/>
    <w:lvl w:ilvl="0" w:tplc="293C4ECE">
      <w:start w:val="1"/>
      <w:numFmt w:val="bullet"/>
      <w:lvlText w:val=""/>
      <w:lvlJc w:val="left"/>
      <w:pPr>
        <w:tabs>
          <w:tab w:val="num" w:pos="1080"/>
        </w:tabs>
        <w:ind w:left="1080" w:hanging="360"/>
      </w:pPr>
      <w:rPr>
        <w:rFonts w:ascii="Symbol" w:hAnsi="Symbol" w:hint="default"/>
      </w:rPr>
    </w:lvl>
    <w:lvl w:ilvl="1" w:tplc="91B8C27C">
      <w:numFmt w:val="decimal"/>
      <w:lvlText w:val=""/>
      <w:lvlJc w:val="left"/>
    </w:lvl>
    <w:lvl w:ilvl="2" w:tplc="828A6D4E">
      <w:numFmt w:val="decimal"/>
      <w:lvlText w:val=""/>
      <w:lvlJc w:val="left"/>
    </w:lvl>
    <w:lvl w:ilvl="3" w:tplc="A2F2AB80">
      <w:numFmt w:val="decimal"/>
      <w:lvlText w:val=""/>
      <w:lvlJc w:val="left"/>
    </w:lvl>
    <w:lvl w:ilvl="4" w:tplc="E3305C80">
      <w:numFmt w:val="decimal"/>
      <w:lvlText w:val=""/>
      <w:lvlJc w:val="left"/>
    </w:lvl>
    <w:lvl w:ilvl="5" w:tplc="2EB2DDBE">
      <w:numFmt w:val="decimal"/>
      <w:lvlText w:val=""/>
      <w:lvlJc w:val="left"/>
    </w:lvl>
    <w:lvl w:ilvl="6" w:tplc="788298E4">
      <w:numFmt w:val="decimal"/>
      <w:lvlText w:val=""/>
      <w:lvlJc w:val="left"/>
    </w:lvl>
    <w:lvl w:ilvl="7" w:tplc="D5B40072">
      <w:numFmt w:val="decimal"/>
      <w:lvlText w:val=""/>
      <w:lvlJc w:val="left"/>
    </w:lvl>
    <w:lvl w:ilvl="8" w:tplc="9488A4FA">
      <w:numFmt w:val="decimal"/>
      <w:lvlText w:val=""/>
      <w:lvlJc w:val="left"/>
    </w:lvl>
  </w:abstractNum>
  <w:abstractNum w:abstractNumId="7" w15:restartNumberingAfterBreak="0">
    <w:nsid w:val="FFFFFF83"/>
    <w:multiLevelType w:val="hybridMultilevel"/>
    <w:tmpl w:val="BECE8572"/>
    <w:lvl w:ilvl="0" w:tplc="8B10631A">
      <w:start w:val="1"/>
      <w:numFmt w:val="bullet"/>
      <w:lvlText w:val=""/>
      <w:lvlJc w:val="left"/>
      <w:pPr>
        <w:tabs>
          <w:tab w:val="num" w:pos="720"/>
        </w:tabs>
        <w:ind w:left="720" w:hanging="360"/>
      </w:pPr>
      <w:rPr>
        <w:rFonts w:ascii="Symbol" w:hAnsi="Symbol" w:hint="default"/>
      </w:rPr>
    </w:lvl>
    <w:lvl w:ilvl="1" w:tplc="3AC03EB2">
      <w:numFmt w:val="decimal"/>
      <w:lvlText w:val=""/>
      <w:lvlJc w:val="left"/>
    </w:lvl>
    <w:lvl w:ilvl="2" w:tplc="A588E46A">
      <w:numFmt w:val="decimal"/>
      <w:lvlText w:val=""/>
      <w:lvlJc w:val="left"/>
    </w:lvl>
    <w:lvl w:ilvl="3" w:tplc="7326DD1E">
      <w:numFmt w:val="decimal"/>
      <w:lvlText w:val=""/>
      <w:lvlJc w:val="left"/>
    </w:lvl>
    <w:lvl w:ilvl="4" w:tplc="4782C4F8">
      <w:numFmt w:val="decimal"/>
      <w:lvlText w:val=""/>
      <w:lvlJc w:val="left"/>
    </w:lvl>
    <w:lvl w:ilvl="5" w:tplc="DE2025F2">
      <w:numFmt w:val="decimal"/>
      <w:lvlText w:val=""/>
      <w:lvlJc w:val="left"/>
    </w:lvl>
    <w:lvl w:ilvl="6" w:tplc="02666B8A">
      <w:numFmt w:val="decimal"/>
      <w:lvlText w:val=""/>
      <w:lvlJc w:val="left"/>
    </w:lvl>
    <w:lvl w:ilvl="7" w:tplc="02908D92">
      <w:numFmt w:val="decimal"/>
      <w:lvlText w:val=""/>
      <w:lvlJc w:val="left"/>
    </w:lvl>
    <w:lvl w:ilvl="8" w:tplc="C5C83A7E">
      <w:numFmt w:val="decimal"/>
      <w:lvlText w:val=""/>
      <w:lvlJc w:val="left"/>
    </w:lvl>
  </w:abstractNum>
  <w:abstractNum w:abstractNumId="8" w15:restartNumberingAfterBreak="0">
    <w:nsid w:val="FFFFFF88"/>
    <w:multiLevelType w:val="multilevel"/>
    <w:tmpl w:val="2838357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E334DDC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8F4273"/>
    <w:multiLevelType w:val="hybridMultilevel"/>
    <w:tmpl w:val="FF4A75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09BE73AB"/>
    <w:multiLevelType w:val="hybridMultilevel"/>
    <w:tmpl w:val="2E3AEAD6"/>
    <w:lvl w:ilvl="0" w:tplc="CCEE5648">
      <w:start w:val="1"/>
      <w:numFmt w:val="bullet"/>
      <w:pStyle w:val="Heading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51026C"/>
    <w:multiLevelType w:val="hybridMultilevel"/>
    <w:tmpl w:val="4A9490F0"/>
    <w:lvl w:ilvl="0" w:tplc="2C983470">
      <w:numFmt w:val="bullet"/>
      <w:pStyle w:val="H3B2"/>
      <w:lvlText w:val="-"/>
      <w:lvlJc w:val="left"/>
      <w:pPr>
        <w:ind w:left="2880" w:hanging="360"/>
      </w:pPr>
      <w:rPr>
        <w:rFonts w:ascii="Centaur" w:hAnsi="Centaur" w:cs="Centaur" w:hint="default"/>
        <w:b/>
        <w:i w:val="0"/>
        <w:color w:val="000000" w:themeColor="text1"/>
        <w:sz w:val="28"/>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3" w15:restartNumberingAfterBreak="0">
    <w:nsid w:val="11AE7B7A"/>
    <w:multiLevelType w:val="hybridMultilevel"/>
    <w:tmpl w:val="A4AA8348"/>
    <w:lvl w:ilvl="0" w:tplc="23FE1A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D5CF2"/>
    <w:multiLevelType w:val="hybridMultilevel"/>
    <w:tmpl w:val="EF0AD868"/>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8160A68"/>
    <w:multiLevelType w:val="multilevel"/>
    <w:tmpl w:val="45122F3A"/>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BDE2F3A"/>
    <w:multiLevelType w:val="hybridMultilevel"/>
    <w:tmpl w:val="2570B308"/>
    <w:lvl w:ilvl="0" w:tplc="10090001">
      <w:start w:val="1"/>
      <w:numFmt w:val="bullet"/>
      <w:lvlText w:val=""/>
      <w:lvlJc w:val="left"/>
      <w:pPr>
        <w:ind w:left="1440" w:hanging="360"/>
      </w:pPr>
      <w:rPr>
        <w:rFonts w:ascii="Symbol" w:hAnsi="Symbol" w:cs="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32BD4C9F"/>
    <w:multiLevelType w:val="hybridMultilevel"/>
    <w:tmpl w:val="0B506C7E"/>
    <w:lvl w:ilvl="0" w:tplc="7848DC5C">
      <w:start w:val="1"/>
      <w:numFmt w:val="bullet"/>
      <w:pStyle w:val="H1B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99130F"/>
    <w:multiLevelType w:val="multilevel"/>
    <w:tmpl w:val="8D5C788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b/>
        <w:bCs/>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9437F8F"/>
    <w:multiLevelType w:val="hybridMultilevel"/>
    <w:tmpl w:val="B258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4A0976"/>
    <w:multiLevelType w:val="hybridMultilevel"/>
    <w:tmpl w:val="319EC0CE"/>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404F50A6"/>
    <w:multiLevelType w:val="hybridMultilevel"/>
    <w:tmpl w:val="EBF81F88"/>
    <w:lvl w:ilvl="0" w:tplc="267E182A">
      <w:numFmt w:val="bullet"/>
      <w:pStyle w:val="H1B2"/>
      <w:lvlText w:val="-"/>
      <w:lvlJc w:val="left"/>
      <w:pPr>
        <w:ind w:left="1296" w:hanging="360"/>
      </w:pPr>
      <w:rPr>
        <w:rFonts w:ascii="Centaur" w:hAnsi="Centaur" w:cs="Centaur" w:hint="default"/>
        <w:b/>
        <w:i w:val="0"/>
        <w:color w:val="000000" w:themeColor="text1"/>
        <w:sz w:val="28"/>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22" w15:restartNumberingAfterBreak="0">
    <w:nsid w:val="47E85C6E"/>
    <w:multiLevelType w:val="multilevel"/>
    <w:tmpl w:val="5AD8A17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4E6303CC"/>
    <w:multiLevelType w:val="multilevel"/>
    <w:tmpl w:val="0409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5101AB6"/>
    <w:multiLevelType w:val="multilevel"/>
    <w:tmpl w:val="B364B366"/>
    <w:styleLink w:val="Styl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DD62B5F"/>
    <w:multiLevelType w:val="hybridMultilevel"/>
    <w:tmpl w:val="EFE8339A"/>
    <w:lvl w:ilvl="0" w:tplc="D6724CC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2C744AC"/>
    <w:multiLevelType w:val="hybridMultilevel"/>
    <w:tmpl w:val="8BAA9478"/>
    <w:lvl w:ilvl="0" w:tplc="46300F9E">
      <w:start w:val="1"/>
      <w:numFmt w:val="bullet"/>
      <w:pStyle w:val="H2B1"/>
      <w:lvlText w:val=""/>
      <w:lvlJc w:val="left"/>
      <w:pPr>
        <w:ind w:left="1627" w:hanging="360"/>
      </w:pPr>
      <w:rPr>
        <w:rFonts w:ascii="Symbol" w:hAnsi="Symbol" w:hint="default"/>
      </w:rPr>
    </w:lvl>
    <w:lvl w:ilvl="1" w:tplc="04090003">
      <w:start w:val="1"/>
      <w:numFmt w:val="bullet"/>
      <w:lvlText w:val="o"/>
      <w:lvlJc w:val="left"/>
      <w:pPr>
        <w:ind w:left="2347" w:hanging="360"/>
      </w:pPr>
      <w:rPr>
        <w:rFonts w:ascii="Courier New" w:hAnsi="Courier New" w:cs="Courier New" w:hint="default"/>
      </w:rPr>
    </w:lvl>
    <w:lvl w:ilvl="2" w:tplc="04090005">
      <w:start w:val="1"/>
      <w:numFmt w:val="bullet"/>
      <w:lvlText w:val=""/>
      <w:lvlJc w:val="left"/>
      <w:pPr>
        <w:ind w:left="3067" w:hanging="360"/>
      </w:pPr>
      <w:rPr>
        <w:rFonts w:ascii="Wingdings" w:hAnsi="Wingdings" w:hint="default"/>
      </w:rPr>
    </w:lvl>
    <w:lvl w:ilvl="3" w:tplc="0409000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7" w15:restartNumberingAfterBreak="0">
    <w:nsid w:val="769E6AED"/>
    <w:multiLevelType w:val="hybridMultilevel"/>
    <w:tmpl w:val="9D08A1E2"/>
    <w:lvl w:ilvl="0" w:tplc="10090001">
      <w:start w:val="1"/>
      <w:numFmt w:val="bullet"/>
      <w:lvlText w:val=""/>
      <w:lvlJc w:val="left"/>
      <w:pPr>
        <w:ind w:left="1627" w:hanging="360"/>
      </w:pPr>
      <w:rPr>
        <w:rFonts w:ascii="Symbol" w:hAnsi="Symbol" w:hint="default"/>
      </w:rPr>
    </w:lvl>
    <w:lvl w:ilvl="1" w:tplc="10090003">
      <w:start w:val="1"/>
      <w:numFmt w:val="bullet"/>
      <w:lvlText w:val="o"/>
      <w:lvlJc w:val="left"/>
      <w:pPr>
        <w:ind w:left="2347" w:hanging="360"/>
      </w:pPr>
      <w:rPr>
        <w:rFonts w:ascii="Courier New" w:hAnsi="Courier New" w:cs="Courier New" w:hint="default"/>
      </w:rPr>
    </w:lvl>
    <w:lvl w:ilvl="2" w:tplc="10090005" w:tentative="1">
      <w:start w:val="1"/>
      <w:numFmt w:val="bullet"/>
      <w:lvlText w:val=""/>
      <w:lvlJc w:val="left"/>
      <w:pPr>
        <w:ind w:left="3067" w:hanging="360"/>
      </w:pPr>
      <w:rPr>
        <w:rFonts w:ascii="Wingdings" w:hAnsi="Wingdings" w:hint="default"/>
      </w:rPr>
    </w:lvl>
    <w:lvl w:ilvl="3" w:tplc="10090001" w:tentative="1">
      <w:start w:val="1"/>
      <w:numFmt w:val="bullet"/>
      <w:lvlText w:val=""/>
      <w:lvlJc w:val="left"/>
      <w:pPr>
        <w:ind w:left="3787" w:hanging="360"/>
      </w:pPr>
      <w:rPr>
        <w:rFonts w:ascii="Symbol" w:hAnsi="Symbol" w:hint="default"/>
      </w:rPr>
    </w:lvl>
    <w:lvl w:ilvl="4" w:tplc="10090003" w:tentative="1">
      <w:start w:val="1"/>
      <w:numFmt w:val="bullet"/>
      <w:lvlText w:val="o"/>
      <w:lvlJc w:val="left"/>
      <w:pPr>
        <w:ind w:left="4507" w:hanging="360"/>
      </w:pPr>
      <w:rPr>
        <w:rFonts w:ascii="Courier New" w:hAnsi="Courier New" w:cs="Courier New" w:hint="default"/>
      </w:rPr>
    </w:lvl>
    <w:lvl w:ilvl="5" w:tplc="10090005" w:tentative="1">
      <w:start w:val="1"/>
      <w:numFmt w:val="bullet"/>
      <w:lvlText w:val=""/>
      <w:lvlJc w:val="left"/>
      <w:pPr>
        <w:ind w:left="5227" w:hanging="360"/>
      </w:pPr>
      <w:rPr>
        <w:rFonts w:ascii="Wingdings" w:hAnsi="Wingdings" w:hint="default"/>
      </w:rPr>
    </w:lvl>
    <w:lvl w:ilvl="6" w:tplc="10090001" w:tentative="1">
      <w:start w:val="1"/>
      <w:numFmt w:val="bullet"/>
      <w:lvlText w:val=""/>
      <w:lvlJc w:val="left"/>
      <w:pPr>
        <w:ind w:left="5947" w:hanging="360"/>
      </w:pPr>
      <w:rPr>
        <w:rFonts w:ascii="Symbol" w:hAnsi="Symbol" w:hint="default"/>
      </w:rPr>
    </w:lvl>
    <w:lvl w:ilvl="7" w:tplc="10090003" w:tentative="1">
      <w:start w:val="1"/>
      <w:numFmt w:val="bullet"/>
      <w:lvlText w:val="o"/>
      <w:lvlJc w:val="left"/>
      <w:pPr>
        <w:ind w:left="6667" w:hanging="360"/>
      </w:pPr>
      <w:rPr>
        <w:rFonts w:ascii="Courier New" w:hAnsi="Courier New" w:cs="Courier New" w:hint="default"/>
      </w:rPr>
    </w:lvl>
    <w:lvl w:ilvl="8" w:tplc="10090005" w:tentative="1">
      <w:start w:val="1"/>
      <w:numFmt w:val="bullet"/>
      <w:lvlText w:val=""/>
      <w:lvlJc w:val="left"/>
      <w:pPr>
        <w:ind w:left="7387" w:hanging="360"/>
      </w:pPr>
      <w:rPr>
        <w:rFonts w:ascii="Wingdings" w:hAnsi="Wingdings" w:hint="default"/>
      </w:rPr>
    </w:lvl>
  </w:abstractNum>
  <w:abstractNum w:abstractNumId="28" w15:restartNumberingAfterBreak="0">
    <w:nsid w:val="7C9B2906"/>
    <w:multiLevelType w:val="hybridMultilevel"/>
    <w:tmpl w:val="6EF63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D7BEF"/>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16cid:durableId="1522278062">
    <w:abstractNumId w:val="28"/>
  </w:num>
  <w:num w:numId="2" w16cid:durableId="38015795">
    <w:abstractNumId w:val="29"/>
  </w:num>
  <w:num w:numId="3" w16cid:durableId="223684323">
    <w:abstractNumId w:val="13"/>
  </w:num>
  <w:num w:numId="4" w16cid:durableId="2111777303">
    <w:abstractNumId w:val="25"/>
  </w:num>
  <w:num w:numId="5" w16cid:durableId="875777314">
    <w:abstractNumId w:val="23"/>
  </w:num>
  <w:num w:numId="6" w16cid:durableId="230695047">
    <w:abstractNumId w:val="19"/>
  </w:num>
  <w:num w:numId="7" w16cid:durableId="379015441">
    <w:abstractNumId w:val="22"/>
  </w:num>
  <w:num w:numId="8" w16cid:durableId="105391048">
    <w:abstractNumId w:val="24"/>
  </w:num>
  <w:num w:numId="9" w16cid:durableId="31997463">
    <w:abstractNumId w:val="11"/>
  </w:num>
  <w:num w:numId="10" w16cid:durableId="1115949568">
    <w:abstractNumId w:val="15"/>
  </w:num>
  <w:num w:numId="11" w16cid:durableId="1045443016">
    <w:abstractNumId w:val="18"/>
  </w:num>
  <w:num w:numId="12" w16cid:durableId="396169313">
    <w:abstractNumId w:val="16"/>
  </w:num>
  <w:num w:numId="13" w16cid:durableId="637690346">
    <w:abstractNumId w:val="11"/>
  </w:num>
  <w:num w:numId="14" w16cid:durableId="12923203">
    <w:abstractNumId w:val="18"/>
  </w:num>
  <w:num w:numId="15" w16cid:durableId="958414587">
    <w:abstractNumId w:val="18"/>
  </w:num>
  <w:num w:numId="16" w16cid:durableId="1192259402">
    <w:abstractNumId w:val="26"/>
  </w:num>
  <w:num w:numId="17" w16cid:durableId="518011996">
    <w:abstractNumId w:val="10"/>
  </w:num>
  <w:num w:numId="18" w16cid:durableId="719133538">
    <w:abstractNumId w:val="17"/>
  </w:num>
  <w:num w:numId="19" w16cid:durableId="16852717">
    <w:abstractNumId w:val="21"/>
  </w:num>
  <w:num w:numId="20" w16cid:durableId="1149328349">
    <w:abstractNumId w:val="12"/>
  </w:num>
  <w:num w:numId="21" w16cid:durableId="577329724">
    <w:abstractNumId w:val="9"/>
  </w:num>
  <w:num w:numId="22" w16cid:durableId="678239999">
    <w:abstractNumId w:val="7"/>
  </w:num>
  <w:num w:numId="23" w16cid:durableId="1914007341">
    <w:abstractNumId w:val="6"/>
  </w:num>
  <w:num w:numId="24" w16cid:durableId="1656641580">
    <w:abstractNumId w:val="5"/>
  </w:num>
  <w:num w:numId="25" w16cid:durableId="905530077">
    <w:abstractNumId w:val="4"/>
  </w:num>
  <w:num w:numId="26" w16cid:durableId="222061245">
    <w:abstractNumId w:val="8"/>
  </w:num>
  <w:num w:numId="27" w16cid:durableId="80612568">
    <w:abstractNumId w:val="3"/>
  </w:num>
  <w:num w:numId="28" w16cid:durableId="333461832">
    <w:abstractNumId w:val="2"/>
  </w:num>
  <w:num w:numId="29" w16cid:durableId="1617717603">
    <w:abstractNumId w:val="1"/>
  </w:num>
  <w:num w:numId="30" w16cid:durableId="1181773119">
    <w:abstractNumId w:val="0"/>
  </w:num>
  <w:num w:numId="31" w16cid:durableId="154152548">
    <w:abstractNumId w:val="27"/>
  </w:num>
  <w:num w:numId="32" w16cid:durableId="2069843866">
    <w:abstractNumId w:val="20"/>
  </w:num>
  <w:num w:numId="33" w16cid:durableId="193469298">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TMyNbQ0NzE1NDdX0lEKTi0uzszPAykwN68FABQplX0tAAAA"/>
  </w:docVars>
  <w:rsids>
    <w:rsidRoot w:val="00D21859"/>
    <w:rsid w:val="00006B70"/>
    <w:rsid w:val="000101BD"/>
    <w:rsid w:val="00013D7B"/>
    <w:rsid w:val="00015784"/>
    <w:rsid w:val="000162D5"/>
    <w:rsid w:val="00020CFA"/>
    <w:rsid w:val="00024D45"/>
    <w:rsid w:val="00026937"/>
    <w:rsid w:val="0003394C"/>
    <w:rsid w:val="00033D9F"/>
    <w:rsid w:val="00040F2A"/>
    <w:rsid w:val="0004409E"/>
    <w:rsid w:val="00044CEB"/>
    <w:rsid w:val="000559E7"/>
    <w:rsid w:val="00060D22"/>
    <w:rsid w:val="00064600"/>
    <w:rsid w:val="00067277"/>
    <w:rsid w:val="00072C9D"/>
    <w:rsid w:val="00075B76"/>
    <w:rsid w:val="000763C5"/>
    <w:rsid w:val="0008154F"/>
    <w:rsid w:val="00083F70"/>
    <w:rsid w:val="00086660"/>
    <w:rsid w:val="00086B1C"/>
    <w:rsid w:val="000875D5"/>
    <w:rsid w:val="00090E69"/>
    <w:rsid w:val="0009113F"/>
    <w:rsid w:val="00096498"/>
    <w:rsid w:val="00096510"/>
    <w:rsid w:val="000A3003"/>
    <w:rsid w:val="000A3368"/>
    <w:rsid w:val="000A5C66"/>
    <w:rsid w:val="000A609F"/>
    <w:rsid w:val="000A644B"/>
    <w:rsid w:val="000A6A2A"/>
    <w:rsid w:val="000B0AC7"/>
    <w:rsid w:val="000B0D08"/>
    <w:rsid w:val="000B74CF"/>
    <w:rsid w:val="000C4A8B"/>
    <w:rsid w:val="000C4E0A"/>
    <w:rsid w:val="000D48BC"/>
    <w:rsid w:val="000D7C81"/>
    <w:rsid w:val="000D7DD8"/>
    <w:rsid w:val="000E22E6"/>
    <w:rsid w:val="000E3A00"/>
    <w:rsid w:val="00117318"/>
    <w:rsid w:val="001173D2"/>
    <w:rsid w:val="00122117"/>
    <w:rsid w:val="001248C6"/>
    <w:rsid w:val="0012735B"/>
    <w:rsid w:val="00137EE4"/>
    <w:rsid w:val="00156308"/>
    <w:rsid w:val="00157118"/>
    <w:rsid w:val="0016168B"/>
    <w:rsid w:val="00174E17"/>
    <w:rsid w:val="00175C4C"/>
    <w:rsid w:val="00182DEA"/>
    <w:rsid w:val="001845B1"/>
    <w:rsid w:val="00187E0B"/>
    <w:rsid w:val="00193D8B"/>
    <w:rsid w:val="001A0C8C"/>
    <w:rsid w:val="001A1A37"/>
    <w:rsid w:val="001B43D0"/>
    <w:rsid w:val="001B654B"/>
    <w:rsid w:val="001D43A4"/>
    <w:rsid w:val="001D44C1"/>
    <w:rsid w:val="001E5B84"/>
    <w:rsid w:val="001F1E5D"/>
    <w:rsid w:val="001F2226"/>
    <w:rsid w:val="001F3C46"/>
    <w:rsid w:val="00206BB5"/>
    <w:rsid w:val="00214E3E"/>
    <w:rsid w:val="0022518B"/>
    <w:rsid w:val="00226BA0"/>
    <w:rsid w:val="00231251"/>
    <w:rsid w:val="0023345A"/>
    <w:rsid w:val="00241751"/>
    <w:rsid w:val="00243E96"/>
    <w:rsid w:val="00246FCB"/>
    <w:rsid w:val="00251BBC"/>
    <w:rsid w:val="0025553E"/>
    <w:rsid w:val="00256F19"/>
    <w:rsid w:val="00263A66"/>
    <w:rsid w:val="00264D30"/>
    <w:rsid w:val="00264EC8"/>
    <w:rsid w:val="00267C56"/>
    <w:rsid w:val="00271D60"/>
    <w:rsid w:val="00272ECB"/>
    <w:rsid w:val="002867D6"/>
    <w:rsid w:val="002909A3"/>
    <w:rsid w:val="002933F1"/>
    <w:rsid w:val="00294287"/>
    <w:rsid w:val="002A0415"/>
    <w:rsid w:val="002A090C"/>
    <w:rsid w:val="002A133B"/>
    <w:rsid w:val="002A2DBC"/>
    <w:rsid w:val="002A4243"/>
    <w:rsid w:val="002B5E9E"/>
    <w:rsid w:val="002B5FD2"/>
    <w:rsid w:val="002C0CE3"/>
    <w:rsid w:val="002C2287"/>
    <w:rsid w:val="002C4B75"/>
    <w:rsid w:val="002C53CE"/>
    <w:rsid w:val="002D3611"/>
    <w:rsid w:val="002E10FD"/>
    <w:rsid w:val="002E4E78"/>
    <w:rsid w:val="002E5663"/>
    <w:rsid w:val="002E73A9"/>
    <w:rsid w:val="002F2340"/>
    <w:rsid w:val="002F33EB"/>
    <w:rsid w:val="002F676C"/>
    <w:rsid w:val="002F6DDB"/>
    <w:rsid w:val="00301DC3"/>
    <w:rsid w:val="00303380"/>
    <w:rsid w:val="00305D09"/>
    <w:rsid w:val="00306CD0"/>
    <w:rsid w:val="00310A23"/>
    <w:rsid w:val="00315532"/>
    <w:rsid w:val="00316391"/>
    <w:rsid w:val="00321E23"/>
    <w:rsid w:val="00331562"/>
    <w:rsid w:val="0033367D"/>
    <w:rsid w:val="0034205C"/>
    <w:rsid w:val="003427F1"/>
    <w:rsid w:val="003514B4"/>
    <w:rsid w:val="00351D14"/>
    <w:rsid w:val="00354842"/>
    <w:rsid w:val="00357DCF"/>
    <w:rsid w:val="00360D04"/>
    <w:rsid w:val="0036622A"/>
    <w:rsid w:val="00371FB4"/>
    <w:rsid w:val="00372E30"/>
    <w:rsid w:val="00377F3A"/>
    <w:rsid w:val="0038383E"/>
    <w:rsid w:val="0039524C"/>
    <w:rsid w:val="003A499C"/>
    <w:rsid w:val="003A5270"/>
    <w:rsid w:val="003B0ACC"/>
    <w:rsid w:val="003B177F"/>
    <w:rsid w:val="003B3A33"/>
    <w:rsid w:val="003B530D"/>
    <w:rsid w:val="003B6369"/>
    <w:rsid w:val="003C565B"/>
    <w:rsid w:val="003D1436"/>
    <w:rsid w:val="003D4C00"/>
    <w:rsid w:val="003F238A"/>
    <w:rsid w:val="0040141F"/>
    <w:rsid w:val="004357D0"/>
    <w:rsid w:val="004401FF"/>
    <w:rsid w:val="004426A5"/>
    <w:rsid w:val="004438F0"/>
    <w:rsid w:val="00445E6E"/>
    <w:rsid w:val="00447C5C"/>
    <w:rsid w:val="00453513"/>
    <w:rsid w:val="0046255C"/>
    <w:rsid w:val="00462D82"/>
    <w:rsid w:val="00463513"/>
    <w:rsid w:val="00465B35"/>
    <w:rsid w:val="0046785F"/>
    <w:rsid w:val="004701B1"/>
    <w:rsid w:val="004731A3"/>
    <w:rsid w:val="0047557B"/>
    <w:rsid w:val="00483250"/>
    <w:rsid w:val="00497692"/>
    <w:rsid w:val="004A0764"/>
    <w:rsid w:val="004A1C0B"/>
    <w:rsid w:val="004B1251"/>
    <w:rsid w:val="004B1E45"/>
    <w:rsid w:val="004C01AD"/>
    <w:rsid w:val="004C05E2"/>
    <w:rsid w:val="004C19BC"/>
    <w:rsid w:val="004C2D01"/>
    <w:rsid w:val="004C7C5E"/>
    <w:rsid w:val="004D3334"/>
    <w:rsid w:val="004F62B7"/>
    <w:rsid w:val="00524E90"/>
    <w:rsid w:val="00526C9E"/>
    <w:rsid w:val="0052750C"/>
    <w:rsid w:val="00531B20"/>
    <w:rsid w:val="0054335B"/>
    <w:rsid w:val="005478DC"/>
    <w:rsid w:val="00554977"/>
    <w:rsid w:val="00572E8D"/>
    <w:rsid w:val="005802A6"/>
    <w:rsid w:val="00580C0C"/>
    <w:rsid w:val="00580D6C"/>
    <w:rsid w:val="00592122"/>
    <w:rsid w:val="00596377"/>
    <w:rsid w:val="005A03B5"/>
    <w:rsid w:val="005A19E7"/>
    <w:rsid w:val="005A1E6B"/>
    <w:rsid w:val="005A2538"/>
    <w:rsid w:val="005A4C7B"/>
    <w:rsid w:val="005C094C"/>
    <w:rsid w:val="005C4B71"/>
    <w:rsid w:val="005C74A9"/>
    <w:rsid w:val="005C74B6"/>
    <w:rsid w:val="005D4886"/>
    <w:rsid w:val="005E498F"/>
    <w:rsid w:val="005E6109"/>
    <w:rsid w:val="005F145C"/>
    <w:rsid w:val="005F1B86"/>
    <w:rsid w:val="00600240"/>
    <w:rsid w:val="006056A3"/>
    <w:rsid w:val="0060730E"/>
    <w:rsid w:val="00613F40"/>
    <w:rsid w:val="0061413F"/>
    <w:rsid w:val="006164B1"/>
    <w:rsid w:val="00624A92"/>
    <w:rsid w:val="006256BD"/>
    <w:rsid w:val="00631770"/>
    <w:rsid w:val="006338DE"/>
    <w:rsid w:val="00637013"/>
    <w:rsid w:val="0064087F"/>
    <w:rsid w:val="0065272B"/>
    <w:rsid w:val="006556CB"/>
    <w:rsid w:val="0066175E"/>
    <w:rsid w:val="006634A2"/>
    <w:rsid w:val="00667299"/>
    <w:rsid w:val="00670B7E"/>
    <w:rsid w:val="00680855"/>
    <w:rsid w:val="00681DCA"/>
    <w:rsid w:val="00682751"/>
    <w:rsid w:val="00687D83"/>
    <w:rsid w:val="00690B3C"/>
    <w:rsid w:val="00693BE1"/>
    <w:rsid w:val="00693EA4"/>
    <w:rsid w:val="006A00C8"/>
    <w:rsid w:val="006A16FA"/>
    <w:rsid w:val="006A2D52"/>
    <w:rsid w:val="006B3925"/>
    <w:rsid w:val="006C1D5D"/>
    <w:rsid w:val="006C288F"/>
    <w:rsid w:val="006C4C9D"/>
    <w:rsid w:val="006D1C4F"/>
    <w:rsid w:val="006D58B2"/>
    <w:rsid w:val="006E28FC"/>
    <w:rsid w:val="006E4100"/>
    <w:rsid w:val="006E66F0"/>
    <w:rsid w:val="006F0A4A"/>
    <w:rsid w:val="006F1D1F"/>
    <w:rsid w:val="006F2431"/>
    <w:rsid w:val="006F6313"/>
    <w:rsid w:val="006F75CA"/>
    <w:rsid w:val="007144A3"/>
    <w:rsid w:val="0071781E"/>
    <w:rsid w:val="00726F79"/>
    <w:rsid w:val="00733721"/>
    <w:rsid w:val="00733D8B"/>
    <w:rsid w:val="0073624D"/>
    <w:rsid w:val="00740DB2"/>
    <w:rsid w:val="007432DA"/>
    <w:rsid w:val="007603AB"/>
    <w:rsid w:val="00761948"/>
    <w:rsid w:val="00764F11"/>
    <w:rsid w:val="00766921"/>
    <w:rsid w:val="007678BA"/>
    <w:rsid w:val="00770602"/>
    <w:rsid w:val="00775635"/>
    <w:rsid w:val="00783090"/>
    <w:rsid w:val="00787D63"/>
    <w:rsid w:val="00791059"/>
    <w:rsid w:val="007947BE"/>
    <w:rsid w:val="00796D5B"/>
    <w:rsid w:val="00797534"/>
    <w:rsid w:val="007A4DBA"/>
    <w:rsid w:val="007B1816"/>
    <w:rsid w:val="007B1B1F"/>
    <w:rsid w:val="007C0FAD"/>
    <w:rsid w:val="007C3128"/>
    <w:rsid w:val="007C61DA"/>
    <w:rsid w:val="007D0116"/>
    <w:rsid w:val="007D0C5F"/>
    <w:rsid w:val="007D5582"/>
    <w:rsid w:val="007E1D9A"/>
    <w:rsid w:val="007E51E6"/>
    <w:rsid w:val="0080207A"/>
    <w:rsid w:val="00802565"/>
    <w:rsid w:val="00806198"/>
    <w:rsid w:val="00813E42"/>
    <w:rsid w:val="0081445F"/>
    <w:rsid w:val="00821250"/>
    <w:rsid w:val="00824C76"/>
    <w:rsid w:val="0082645F"/>
    <w:rsid w:val="00826690"/>
    <w:rsid w:val="008307FA"/>
    <w:rsid w:val="00832AB0"/>
    <w:rsid w:val="008352B7"/>
    <w:rsid w:val="00840D66"/>
    <w:rsid w:val="00847754"/>
    <w:rsid w:val="00852A5B"/>
    <w:rsid w:val="00852B37"/>
    <w:rsid w:val="0085321D"/>
    <w:rsid w:val="00855719"/>
    <w:rsid w:val="00856A06"/>
    <w:rsid w:val="00856D97"/>
    <w:rsid w:val="00870117"/>
    <w:rsid w:val="008709D5"/>
    <w:rsid w:val="00875D93"/>
    <w:rsid w:val="00883C0F"/>
    <w:rsid w:val="0089171A"/>
    <w:rsid w:val="00891F59"/>
    <w:rsid w:val="0089584E"/>
    <w:rsid w:val="008B0079"/>
    <w:rsid w:val="008B1637"/>
    <w:rsid w:val="008B3454"/>
    <w:rsid w:val="008B3ED2"/>
    <w:rsid w:val="008B56B7"/>
    <w:rsid w:val="008C2750"/>
    <w:rsid w:val="008C32D4"/>
    <w:rsid w:val="008D2E18"/>
    <w:rsid w:val="008D3F87"/>
    <w:rsid w:val="008D76BA"/>
    <w:rsid w:val="008E5BE9"/>
    <w:rsid w:val="008E6469"/>
    <w:rsid w:val="008F5CD9"/>
    <w:rsid w:val="0090061C"/>
    <w:rsid w:val="009029DF"/>
    <w:rsid w:val="00904F09"/>
    <w:rsid w:val="00907377"/>
    <w:rsid w:val="0091178B"/>
    <w:rsid w:val="00920A0E"/>
    <w:rsid w:val="009218EE"/>
    <w:rsid w:val="00923081"/>
    <w:rsid w:val="009273E4"/>
    <w:rsid w:val="00927C48"/>
    <w:rsid w:val="00932195"/>
    <w:rsid w:val="00934856"/>
    <w:rsid w:val="0093720E"/>
    <w:rsid w:val="00942DB4"/>
    <w:rsid w:val="00952F38"/>
    <w:rsid w:val="00953022"/>
    <w:rsid w:val="0095452B"/>
    <w:rsid w:val="00962525"/>
    <w:rsid w:val="0096603D"/>
    <w:rsid w:val="00971EED"/>
    <w:rsid w:val="0097605F"/>
    <w:rsid w:val="0098050E"/>
    <w:rsid w:val="009825C5"/>
    <w:rsid w:val="00983D33"/>
    <w:rsid w:val="009944D2"/>
    <w:rsid w:val="009957D3"/>
    <w:rsid w:val="009A0DE5"/>
    <w:rsid w:val="009A32A2"/>
    <w:rsid w:val="009B28D4"/>
    <w:rsid w:val="009B6596"/>
    <w:rsid w:val="009B7CDB"/>
    <w:rsid w:val="009C33A4"/>
    <w:rsid w:val="009C3AE3"/>
    <w:rsid w:val="009C5204"/>
    <w:rsid w:val="009C5906"/>
    <w:rsid w:val="009C7301"/>
    <w:rsid w:val="009D7E1C"/>
    <w:rsid w:val="009F1D08"/>
    <w:rsid w:val="009F49A9"/>
    <w:rsid w:val="00A15DE5"/>
    <w:rsid w:val="00A210FF"/>
    <w:rsid w:val="00A257BD"/>
    <w:rsid w:val="00A268E4"/>
    <w:rsid w:val="00A3166A"/>
    <w:rsid w:val="00A36BA8"/>
    <w:rsid w:val="00A41385"/>
    <w:rsid w:val="00A41D4F"/>
    <w:rsid w:val="00A45E8F"/>
    <w:rsid w:val="00A57888"/>
    <w:rsid w:val="00A6377A"/>
    <w:rsid w:val="00A64CE6"/>
    <w:rsid w:val="00A65EBA"/>
    <w:rsid w:val="00A66585"/>
    <w:rsid w:val="00A678D4"/>
    <w:rsid w:val="00A77541"/>
    <w:rsid w:val="00A77AA6"/>
    <w:rsid w:val="00A83151"/>
    <w:rsid w:val="00A86B1E"/>
    <w:rsid w:val="00A86E1C"/>
    <w:rsid w:val="00A92709"/>
    <w:rsid w:val="00A97739"/>
    <w:rsid w:val="00AA5D4B"/>
    <w:rsid w:val="00AD4315"/>
    <w:rsid w:val="00AD5306"/>
    <w:rsid w:val="00AE6FD9"/>
    <w:rsid w:val="00AF38FF"/>
    <w:rsid w:val="00AF44DE"/>
    <w:rsid w:val="00AF692C"/>
    <w:rsid w:val="00B03CDD"/>
    <w:rsid w:val="00B03CF4"/>
    <w:rsid w:val="00B0489D"/>
    <w:rsid w:val="00B07E2D"/>
    <w:rsid w:val="00B14280"/>
    <w:rsid w:val="00B24154"/>
    <w:rsid w:val="00B24516"/>
    <w:rsid w:val="00B272C5"/>
    <w:rsid w:val="00B3072E"/>
    <w:rsid w:val="00B30E4C"/>
    <w:rsid w:val="00B44B99"/>
    <w:rsid w:val="00B452FC"/>
    <w:rsid w:val="00B454F7"/>
    <w:rsid w:val="00B47A70"/>
    <w:rsid w:val="00B527C7"/>
    <w:rsid w:val="00B52B7B"/>
    <w:rsid w:val="00B614F3"/>
    <w:rsid w:val="00B62B28"/>
    <w:rsid w:val="00B71960"/>
    <w:rsid w:val="00B732F6"/>
    <w:rsid w:val="00B75230"/>
    <w:rsid w:val="00B8060E"/>
    <w:rsid w:val="00B83B44"/>
    <w:rsid w:val="00B910D1"/>
    <w:rsid w:val="00B94642"/>
    <w:rsid w:val="00B97CD6"/>
    <w:rsid w:val="00BA1633"/>
    <w:rsid w:val="00BA49B7"/>
    <w:rsid w:val="00BC1E70"/>
    <w:rsid w:val="00BC3470"/>
    <w:rsid w:val="00BD6E75"/>
    <w:rsid w:val="00BE0320"/>
    <w:rsid w:val="00BE070E"/>
    <w:rsid w:val="00BE3178"/>
    <w:rsid w:val="00BF29B4"/>
    <w:rsid w:val="00BF3CCD"/>
    <w:rsid w:val="00C07140"/>
    <w:rsid w:val="00C147AB"/>
    <w:rsid w:val="00C201FF"/>
    <w:rsid w:val="00C25D95"/>
    <w:rsid w:val="00C30820"/>
    <w:rsid w:val="00C30911"/>
    <w:rsid w:val="00C31D2B"/>
    <w:rsid w:val="00C355DF"/>
    <w:rsid w:val="00C37C33"/>
    <w:rsid w:val="00C40B7E"/>
    <w:rsid w:val="00C63599"/>
    <w:rsid w:val="00C669BF"/>
    <w:rsid w:val="00C67FA9"/>
    <w:rsid w:val="00C71DB0"/>
    <w:rsid w:val="00C73C64"/>
    <w:rsid w:val="00C7678D"/>
    <w:rsid w:val="00C81160"/>
    <w:rsid w:val="00C87EEE"/>
    <w:rsid w:val="00C907BE"/>
    <w:rsid w:val="00C91341"/>
    <w:rsid w:val="00C91467"/>
    <w:rsid w:val="00C95E66"/>
    <w:rsid w:val="00C95F31"/>
    <w:rsid w:val="00C9668A"/>
    <w:rsid w:val="00CA0769"/>
    <w:rsid w:val="00CA5173"/>
    <w:rsid w:val="00CA7B99"/>
    <w:rsid w:val="00CB49B9"/>
    <w:rsid w:val="00CC299E"/>
    <w:rsid w:val="00CC6170"/>
    <w:rsid w:val="00CC728A"/>
    <w:rsid w:val="00CD010B"/>
    <w:rsid w:val="00CD1036"/>
    <w:rsid w:val="00CE3471"/>
    <w:rsid w:val="00CF0921"/>
    <w:rsid w:val="00CF6CA8"/>
    <w:rsid w:val="00CF74CC"/>
    <w:rsid w:val="00CF78D2"/>
    <w:rsid w:val="00D105AB"/>
    <w:rsid w:val="00D129C4"/>
    <w:rsid w:val="00D16AE8"/>
    <w:rsid w:val="00D17A0C"/>
    <w:rsid w:val="00D21859"/>
    <w:rsid w:val="00D27DD0"/>
    <w:rsid w:val="00D337B3"/>
    <w:rsid w:val="00D364D0"/>
    <w:rsid w:val="00D3672B"/>
    <w:rsid w:val="00D4552D"/>
    <w:rsid w:val="00D525E2"/>
    <w:rsid w:val="00D53EBD"/>
    <w:rsid w:val="00D560FE"/>
    <w:rsid w:val="00D67B4C"/>
    <w:rsid w:val="00D74BC3"/>
    <w:rsid w:val="00D8111E"/>
    <w:rsid w:val="00D81650"/>
    <w:rsid w:val="00DA2226"/>
    <w:rsid w:val="00DA683D"/>
    <w:rsid w:val="00DB1913"/>
    <w:rsid w:val="00DB4BA8"/>
    <w:rsid w:val="00DC591B"/>
    <w:rsid w:val="00DD5419"/>
    <w:rsid w:val="00DF1A81"/>
    <w:rsid w:val="00DF52D4"/>
    <w:rsid w:val="00DF7CC8"/>
    <w:rsid w:val="00E02A56"/>
    <w:rsid w:val="00E03683"/>
    <w:rsid w:val="00E05AAC"/>
    <w:rsid w:val="00E103D0"/>
    <w:rsid w:val="00E113AB"/>
    <w:rsid w:val="00E14BFB"/>
    <w:rsid w:val="00E14EE8"/>
    <w:rsid w:val="00E24218"/>
    <w:rsid w:val="00E24D04"/>
    <w:rsid w:val="00E2680D"/>
    <w:rsid w:val="00E31738"/>
    <w:rsid w:val="00E42839"/>
    <w:rsid w:val="00E51655"/>
    <w:rsid w:val="00E51F2F"/>
    <w:rsid w:val="00E64A66"/>
    <w:rsid w:val="00E75B96"/>
    <w:rsid w:val="00E925C3"/>
    <w:rsid w:val="00E95117"/>
    <w:rsid w:val="00EA2FE3"/>
    <w:rsid w:val="00EA4742"/>
    <w:rsid w:val="00EA4F5D"/>
    <w:rsid w:val="00EB456D"/>
    <w:rsid w:val="00EB50B0"/>
    <w:rsid w:val="00EE3933"/>
    <w:rsid w:val="00EE431A"/>
    <w:rsid w:val="00EE6482"/>
    <w:rsid w:val="00EE6C80"/>
    <w:rsid w:val="00EF255E"/>
    <w:rsid w:val="00F016D2"/>
    <w:rsid w:val="00F13800"/>
    <w:rsid w:val="00F15BDC"/>
    <w:rsid w:val="00F16142"/>
    <w:rsid w:val="00F201A9"/>
    <w:rsid w:val="00F2291A"/>
    <w:rsid w:val="00F23A55"/>
    <w:rsid w:val="00F30F82"/>
    <w:rsid w:val="00F3293C"/>
    <w:rsid w:val="00F333A8"/>
    <w:rsid w:val="00F34307"/>
    <w:rsid w:val="00F353F4"/>
    <w:rsid w:val="00F40B00"/>
    <w:rsid w:val="00F61474"/>
    <w:rsid w:val="00F6346B"/>
    <w:rsid w:val="00F66F54"/>
    <w:rsid w:val="00F676CB"/>
    <w:rsid w:val="00F70280"/>
    <w:rsid w:val="00F702DB"/>
    <w:rsid w:val="00F720FB"/>
    <w:rsid w:val="00F8203E"/>
    <w:rsid w:val="00F8283B"/>
    <w:rsid w:val="00F8666D"/>
    <w:rsid w:val="00F87BA9"/>
    <w:rsid w:val="00F903F7"/>
    <w:rsid w:val="00F93891"/>
    <w:rsid w:val="00FA11D3"/>
    <w:rsid w:val="00FA58CC"/>
    <w:rsid w:val="00FA668C"/>
    <w:rsid w:val="00FB04A8"/>
    <w:rsid w:val="00FB0754"/>
    <w:rsid w:val="00FB15AC"/>
    <w:rsid w:val="00FB3DE3"/>
    <w:rsid w:val="00FC39ED"/>
    <w:rsid w:val="00FC797E"/>
    <w:rsid w:val="00FD5213"/>
    <w:rsid w:val="00FD5D62"/>
    <w:rsid w:val="00FF46E2"/>
    <w:rsid w:val="00FF6289"/>
    <w:rsid w:val="012E8699"/>
    <w:rsid w:val="242F96FF"/>
    <w:rsid w:val="2DF87E1F"/>
    <w:rsid w:val="49131055"/>
    <w:rsid w:val="4A9AAF13"/>
    <w:rsid w:val="72119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DB594"/>
  <w15:docId w15:val="{139EC969-38D0-404C-9933-CF060EE4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784"/>
    <w:pPr>
      <w:spacing w:after="200" w:line="276" w:lineRule="auto"/>
    </w:pPr>
    <w:rPr>
      <w:rFonts w:ascii="Arial" w:hAnsi="Arial"/>
      <w:sz w:val="24"/>
      <w:szCs w:val="22"/>
    </w:rPr>
  </w:style>
  <w:style w:type="paragraph" w:styleId="Heading1">
    <w:name w:val="heading 1"/>
    <w:aliases w:val="H1"/>
    <w:basedOn w:val="ListParagraph"/>
    <w:next w:val="Normal"/>
    <w:link w:val="Heading1Char"/>
    <w:uiPriority w:val="9"/>
    <w:qFormat/>
    <w:rsid w:val="007A4DBA"/>
    <w:pPr>
      <w:numPr>
        <w:numId w:val="11"/>
      </w:numPr>
      <w:spacing w:after="120" w:line="240" w:lineRule="auto"/>
      <w:ind w:left="540" w:hanging="540"/>
      <w:contextualSpacing w:val="0"/>
      <w:outlineLvl w:val="0"/>
    </w:pPr>
    <w:rPr>
      <w:rFonts w:cs="Arial"/>
      <w:b/>
      <w:szCs w:val="24"/>
    </w:rPr>
  </w:style>
  <w:style w:type="paragraph" w:styleId="Heading2">
    <w:name w:val="heading 2"/>
    <w:aliases w:val="H2"/>
    <w:basedOn w:val="Heading1"/>
    <w:next w:val="Normal"/>
    <w:link w:val="Heading2Char"/>
    <w:uiPriority w:val="9"/>
    <w:unhideWhenUsed/>
    <w:qFormat/>
    <w:rsid w:val="0009113F"/>
    <w:pPr>
      <w:keepNext/>
      <w:numPr>
        <w:ilvl w:val="1"/>
      </w:numPr>
      <w:ind w:left="1267" w:hanging="720"/>
      <w:outlineLvl w:val="1"/>
    </w:pPr>
    <w:rPr>
      <w:rFonts w:eastAsiaTheme="majorEastAsia" w:cstheme="majorBidi"/>
      <w:b w:val="0"/>
      <w:bCs/>
      <w:iCs/>
      <w:szCs w:val="28"/>
    </w:rPr>
  </w:style>
  <w:style w:type="paragraph" w:styleId="Heading3">
    <w:name w:val="heading 3"/>
    <w:aliases w:val="H3"/>
    <w:basedOn w:val="Heading1"/>
    <w:next w:val="Normal"/>
    <w:link w:val="Heading3Char"/>
    <w:uiPriority w:val="9"/>
    <w:unhideWhenUsed/>
    <w:qFormat/>
    <w:rsid w:val="000B0AC7"/>
    <w:pPr>
      <w:numPr>
        <w:ilvl w:val="2"/>
      </w:numPr>
      <w:ind w:left="2160" w:hanging="893"/>
      <w:outlineLvl w:val="2"/>
    </w:pPr>
    <w:rPr>
      <w:b w:val="0"/>
      <w:bCs/>
      <w:iCs/>
      <w:szCs w:val="26"/>
    </w:rPr>
  </w:style>
  <w:style w:type="paragraph" w:styleId="Heading4">
    <w:name w:val="heading 4"/>
    <w:basedOn w:val="ListParagraph"/>
    <w:next w:val="Normal"/>
    <w:link w:val="Heading4Char"/>
    <w:uiPriority w:val="9"/>
    <w:unhideWhenUsed/>
    <w:rsid w:val="00CC728A"/>
    <w:pPr>
      <w:numPr>
        <w:numId w:val="9"/>
      </w:numPr>
      <w:spacing w:after="120" w:line="240" w:lineRule="auto"/>
      <w:contextualSpacing w:val="0"/>
      <w:outlineLvl w:val="3"/>
    </w:pPr>
    <w:rPr>
      <w:rFonts w:cs="Arial"/>
      <w:szCs w:val="24"/>
    </w:rPr>
  </w:style>
  <w:style w:type="paragraph" w:styleId="Heading5">
    <w:name w:val="heading 5"/>
    <w:basedOn w:val="Normal"/>
    <w:next w:val="Normal"/>
    <w:link w:val="Heading5Char"/>
    <w:uiPriority w:val="9"/>
    <w:semiHidden/>
    <w:unhideWhenUsed/>
    <w:rsid w:val="009F49A9"/>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F49A9"/>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F49A9"/>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F49A9"/>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F49A9"/>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A66"/>
    <w:pPr>
      <w:tabs>
        <w:tab w:val="center" w:pos="4680"/>
        <w:tab w:val="right" w:pos="9360"/>
      </w:tabs>
    </w:pPr>
  </w:style>
  <w:style w:type="character" w:customStyle="1" w:styleId="HeaderChar">
    <w:name w:val="Header Char"/>
    <w:basedOn w:val="DefaultParagraphFont"/>
    <w:link w:val="Header"/>
    <w:uiPriority w:val="99"/>
    <w:rsid w:val="00263A66"/>
    <w:rPr>
      <w:sz w:val="22"/>
      <w:szCs w:val="22"/>
    </w:rPr>
  </w:style>
  <w:style w:type="paragraph" w:styleId="Footer">
    <w:name w:val="footer"/>
    <w:basedOn w:val="Normal"/>
    <w:link w:val="FooterChar"/>
    <w:uiPriority w:val="99"/>
    <w:unhideWhenUsed/>
    <w:rsid w:val="00263A66"/>
    <w:pPr>
      <w:tabs>
        <w:tab w:val="center" w:pos="4680"/>
        <w:tab w:val="right" w:pos="9360"/>
      </w:tabs>
    </w:pPr>
  </w:style>
  <w:style w:type="character" w:customStyle="1" w:styleId="FooterChar">
    <w:name w:val="Footer Char"/>
    <w:basedOn w:val="DefaultParagraphFont"/>
    <w:link w:val="Footer"/>
    <w:uiPriority w:val="99"/>
    <w:rsid w:val="00263A66"/>
    <w:rPr>
      <w:sz w:val="22"/>
      <w:szCs w:val="22"/>
    </w:rPr>
  </w:style>
  <w:style w:type="paragraph" w:styleId="BalloonText">
    <w:name w:val="Balloon Text"/>
    <w:basedOn w:val="Normal"/>
    <w:link w:val="BalloonTextChar"/>
    <w:uiPriority w:val="99"/>
    <w:unhideWhenUsed/>
    <w:rsid w:val="00EE3933"/>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rsid w:val="00EE3933"/>
    <w:rPr>
      <w:rFonts w:ascii="Tahoma" w:hAnsi="Tahoma" w:cs="Tahoma"/>
      <w:sz w:val="24"/>
      <w:szCs w:val="16"/>
    </w:rPr>
  </w:style>
  <w:style w:type="table" w:styleId="TableGrid">
    <w:name w:val="Table Grid"/>
    <w:basedOn w:val="TableNormal"/>
    <w:uiPriority w:val="59"/>
    <w:rsid w:val="004426A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aliases w:val="H1 Char"/>
    <w:basedOn w:val="DefaultParagraphFont"/>
    <w:link w:val="Heading1"/>
    <w:uiPriority w:val="9"/>
    <w:rsid w:val="007A4DBA"/>
    <w:rPr>
      <w:rFonts w:ascii="Arial" w:hAnsi="Arial" w:cs="Arial"/>
      <w:b/>
      <w:sz w:val="24"/>
      <w:szCs w:val="24"/>
    </w:rPr>
  </w:style>
  <w:style w:type="character" w:customStyle="1" w:styleId="Heading2Char">
    <w:name w:val="Heading 2 Char"/>
    <w:aliases w:val="H2 Char"/>
    <w:basedOn w:val="DefaultParagraphFont"/>
    <w:link w:val="Heading2"/>
    <w:uiPriority w:val="9"/>
    <w:rsid w:val="0009113F"/>
    <w:rPr>
      <w:rFonts w:ascii="Arial" w:eastAsiaTheme="majorEastAsia" w:hAnsi="Arial" w:cstheme="majorBidi"/>
      <w:bCs/>
      <w:iCs/>
      <w:sz w:val="24"/>
      <w:szCs w:val="28"/>
    </w:rPr>
  </w:style>
  <w:style w:type="character" w:customStyle="1" w:styleId="Heading3Char">
    <w:name w:val="Heading 3 Char"/>
    <w:aliases w:val="H3 Char"/>
    <w:basedOn w:val="DefaultParagraphFont"/>
    <w:link w:val="Heading3"/>
    <w:uiPriority w:val="9"/>
    <w:rsid w:val="000B0AC7"/>
    <w:rPr>
      <w:rFonts w:ascii="Arial" w:hAnsi="Arial" w:cs="Arial"/>
      <w:bCs/>
      <w:iCs/>
      <w:sz w:val="24"/>
      <w:szCs w:val="26"/>
    </w:rPr>
  </w:style>
  <w:style w:type="character" w:customStyle="1" w:styleId="Heading4Char">
    <w:name w:val="Heading 4 Char"/>
    <w:basedOn w:val="DefaultParagraphFont"/>
    <w:link w:val="Heading4"/>
    <w:uiPriority w:val="9"/>
    <w:rsid w:val="00CC728A"/>
    <w:rPr>
      <w:rFonts w:ascii="Arial" w:hAnsi="Arial" w:cs="Arial"/>
      <w:sz w:val="24"/>
      <w:szCs w:val="24"/>
    </w:rPr>
  </w:style>
  <w:style w:type="paragraph" w:styleId="NoSpacing">
    <w:name w:val="No Spacing"/>
    <w:uiPriority w:val="1"/>
    <w:rsid w:val="002C2287"/>
    <w:rPr>
      <w:rFonts w:ascii="Arial" w:eastAsia="Times New Roman" w:hAnsi="Arial"/>
    </w:rPr>
  </w:style>
  <w:style w:type="paragraph" w:styleId="ListParagraph">
    <w:name w:val="List Paragraph"/>
    <w:basedOn w:val="Normal"/>
    <w:link w:val="ListParagraphChar"/>
    <w:uiPriority w:val="34"/>
    <w:rsid w:val="008B3ED2"/>
    <w:pPr>
      <w:ind w:left="720"/>
      <w:contextualSpacing/>
    </w:pPr>
  </w:style>
  <w:style w:type="paragraph" w:styleId="TOCHeading">
    <w:name w:val="TOC Heading"/>
    <w:basedOn w:val="Normal"/>
    <w:next w:val="Normal"/>
    <w:uiPriority w:val="39"/>
    <w:unhideWhenUsed/>
    <w:rsid w:val="00B07E2D"/>
    <w:pPr>
      <w:keepLines/>
      <w:spacing w:after="0" w:line="259" w:lineRule="auto"/>
    </w:pPr>
    <w:rPr>
      <w:b/>
      <w:bCs/>
    </w:rPr>
  </w:style>
  <w:style w:type="paragraph" w:styleId="TOC3">
    <w:name w:val="toc 3"/>
    <w:basedOn w:val="Normal"/>
    <w:next w:val="Normal"/>
    <w:autoRedefine/>
    <w:uiPriority w:val="39"/>
    <w:unhideWhenUsed/>
    <w:rsid w:val="008C2750"/>
    <w:pPr>
      <w:tabs>
        <w:tab w:val="right" w:leader="dot" w:pos="9926"/>
      </w:tabs>
      <w:spacing w:after="120" w:line="240" w:lineRule="auto"/>
      <w:ind w:left="2059" w:hanging="907"/>
    </w:pPr>
  </w:style>
  <w:style w:type="character" w:styleId="Hyperlink">
    <w:name w:val="Hyperlink"/>
    <w:basedOn w:val="DefaultParagraphFont"/>
    <w:uiPriority w:val="99"/>
    <w:unhideWhenUsed/>
    <w:rsid w:val="00E24218"/>
    <w:rPr>
      <w:color w:val="0000FF" w:themeColor="hyperlink"/>
      <w:u w:val="single"/>
    </w:rPr>
  </w:style>
  <w:style w:type="paragraph" w:styleId="TOC2">
    <w:name w:val="toc 2"/>
    <w:basedOn w:val="Normal"/>
    <w:next w:val="Normal"/>
    <w:autoRedefine/>
    <w:uiPriority w:val="39"/>
    <w:unhideWhenUsed/>
    <w:rsid w:val="00E64A66"/>
    <w:pPr>
      <w:tabs>
        <w:tab w:val="left" w:pos="1980"/>
        <w:tab w:val="right" w:leader="dot" w:pos="9926"/>
      </w:tabs>
      <w:spacing w:after="100" w:line="259" w:lineRule="auto"/>
      <w:ind w:left="1152" w:hanging="720"/>
    </w:pPr>
    <w:rPr>
      <w:rFonts w:eastAsiaTheme="minorEastAsia"/>
    </w:rPr>
  </w:style>
  <w:style w:type="paragraph" w:styleId="TOC1">
    <w:name w:val="toc 1"/>
    <w:basedOn w:val="Normal"/>
    <w:next w:val="Normal"/>
    <w:autoRedefine/>
    <w:uiPriority w:val="39"/>
    <w:unhideWhenUsed/>
    <w:rsid w:val="006F75CA"/>
    <w:pPr>
      <w:tabs>
        <w:tab w:val="left" w:pos="432"/>
        <w:tab w:val="right" w:leader="dot" w:pos="9926"/>
      </w:tabs>
      <w:spacing w:after="120" w:line="240" w:lineRule="auto"/>
    </w:pPr>
    <w:rPr>
      <w:rFonts w:eastAsiaTheme="minorEastAsia"/>
      <w:b/>
    </w:rPr>
  </w:style>
  <w:style w:type="paragraph" w:styleId="Title">
    <w:name w:val="Title"/>
    <w:aliases w:val="T1"/>
    <w:basedOn w:val="Normal"/>
    <w:next w:val="Normal"/>
    <w:link w:val="TitleChar"/>
    <w:uiPriority w:val="10"/>
    <w:qFormat/>
    <w:rsid w:val="00CD010B"/>
    <w:pPr>
      <w:spacing w:after="0" w:line="240" w:lineRule="auto"/>
    </w:pPr>
    <w:rPr>
      <w:rFonts w:ascii="Palatino Linotype" w:hAnsi="Palatino Linotype" w:cstheme="minorHAnsi"/>
      <w:sz w:val="36"/>
      <w:szCs w:val="24"/>
      <w14:shadow w14:blurRad="50800" w14:dist="38100" w14:dir="2700000" w14:sx="100000" w14:sy="100000" w14:kx="0" w14:ky="0" w14:algn="tl">
        <w14:srgbClr w14:val="000000">
          <w14:alpha w14:val="60000"/>
        </w14:srgbClr>
      </w14:shadow>
    </w:rPr>
  </w:style>
  <w:style w:type="character" w:customStyle="1" w:styleId="TitleChar">
    <w:name w:val="Title Char"/>
    <w:aliases w:val="T1 Char"/>
    <w:basedOn w:val="DefaultParagraphFont"/>
    <w:link w:val="Title"/>
    <w:uiPriority w:val="10"/>
    <w:rsid w:val="00B07E2D"/>
    <w:rPr>
      <w:rFonts w:ascii="Palatino Linotype" w:hAnsi="Palatino Linotype" w:cstheme="minorHAnsi"/>
      <w:sz w:val="36"/>
      <w:szCs w:val="24"/>
      <w14:shadow w14:blurRad="50800" w14:dist="38100" w14:dir="2700000" w14:sx="100000" w14:sy="100000" w14:kx="0" w14:ky="0" w14:algn="tl">
        <w14:srgbClr w14:val="000000">
          <w14:alpha w14:val="60000"/>
        </w14:srgbClr>
      </w14:shadow>
    </w:rPr>
  </w:style>
  <w:style w:type="paragraph" w:customStyle="1" w:styleId="T2">
    <w:name w:val="T2"/>
    <w:basedOn w:val="Normal"/>
    <w:next w:val="Normal"/>
    <w:link w:val="T2Char"/>
    <w:qFormat/>
    <w:rsid w:val="00E95117"/>
    <w:pPr>
      <w:spacing w:after="120" w:line="240" w:lineRule="auto"/>
    </w:pPr>
    <w:rPr>
      <w:rFonts w:ascii="Palatino Linotype" w:hAnsi="Palatino Linotype" w:cstheme="minorHAnsi"/>
      <w:b/>
      <w:bCs/>
      <w:szCs w:val="24"/>
    </w:rPr>
  </w:style>
  <w:style w:type="paragraph" w:customStyle="1" w:styleId="TitleTextFill">
    <w:name w:val="Title Text Fill"/>
    <w:basedOn w:val="Normal"/>
    <w:next w:val="Normal"/>
    <w:link w:val="TitleTextFillChar"/>
    <w:rsid w:val="00445E6E"/>
    <w:pPr>
      <w:spacing w:after="0" w:line="240" w:lineRule="auto"/>
      <w:ind w:left="96"/>
    </w:pPr>
    <w:rPr>
      <w:rFonts w:cs="Arial"/>
      <w:bCs/>
      <w:szCs w:val="24"/>
    </w:rPr>
  </w:style>
  <w:style w:type="character" w:customStyle="1" w:styleId="T2Char">
    <w:name w:val="T2 Char"/>
    <w:basedOn w:val="Heading3Char"/>
    <w:link w:val="T2"/>
    <w:rsid w:val="00E95117"/>
    <w:rPr>
      <w:rFonts w:ascii="Palatino Linotype" w:hAnsi="Palatino Linotype" w:cstheme="minorHAnsi"/>
      <w:b/>
      <w:bCs/>
      <w:iCs w:val="0"/>
      <w:sz w:val="24"/>
      <w:szCs w:val="24"/>
    </w:rPr>
  </w:style>
  <w:style w:type="character" w:styleId="Strong">
    <w:name w:val="Strong"/>
    <w:basedOn w:val="DefaultParagraphFont"/>
    <w:uiPriority w:val="22"/>
    <w:rsid w:val="0003394C"/>
    <w:rPr>
      <w:b/>
      <w:bCs/>
    </w:rPr>
  </w:style>
  <w:style w:type="character" w:customStyle="1" w:styleId="TitleTextFillChar">
    <w:name w:val="Title Text Fill Char"/>
    <w:basedOn w:val="DefaultParagraphFont"/>
    <w:link w:val="TitleTextFill"/>
    <w:rsid w:val="00445E6E"/>
    <w:rPr>
      <w:rFonts w:ascii="Arial" w:hAnsi="Arial" w:cs="Arial"/>
      <w:bCs/>
      <w:sz w:val="24"/>
      <w:szCs w:val="24"/>
    </w:rPr>
  </w:style>
  <w:style w:type="paragraph" w:customStyle="1" w:styleId="TableT1">
    <w:name w:val="Table T1"/>
    <w:basedOn w:val="Normal"/>
    <w:next w:val="Normal"/>
    <w:link w:val="TableT1Char"/>
    <w:qFormat/>
    <w:rsid w:val="00064600"/>
    <w:pPr>
      <w:spacing w:after="0" w:line="240" w:lineRule="auto"/>
    </w:pPr>
    <w:rPr>
      <w:rFonts w:cs="Arial"/>
      <w:b/>
      <w:sz w:val="20"/>
      <w:szCs w:val="20"/>
    </w:rPr>
  </w:style>
  <w:style w:type="paragraph" w:customStyle="1" w:styleId="TableText2">
    <w:name w:val="Table Text 2"/>
    <w:basedOn w:val="Normal"/>
    <w:link w:val="TableText2Char"/>
    <w:rsid w:val="00064600"/>
    <w:pPr>
      <w:spacing w:after="0" w:line="240" w:lineRule="auto"/>
    </w:pPr>
    <w:rPr>
      <w:rFonts w:cs="Arial"/>
      <w:sz w:val="20"/>
      <w:szCs w:val="20"/>
    </w:rPr>
  </w:style>
  <w:style w:type="character" w:customStyle="1" w:styleId="TableT1Char">
    <w:name w:val="Table T1 Char"/>
    <w:basedOn w:val="DefaultParagraphFont"/>
    <w:link w:val="TableT1"/>
    <w:rsid w:val="00064600"/>
    <w:rPr>
      <w:rFonts w:ascii="Arial" w:hAnsi="Arial" w:cs="Arial"/>
      <w:b/>
    </w:rPr>
  </w:style>
  <w:style w:type="paragraph" w:customStyle="1" w:styleId="Approved">
    <w:name w:val="Approved"/>
    <w:basedOn w:val="Normal"/>
    <w:next w:val="Normal"/>
    <w:link w:val="ApprovedChar"/>
    <w:rsid w:val="00531B20"/>
    <w:pPr>
      <w:spacing w:after="0" w:line="240" w:lineRule="auto"/>
    </w:pPr>
    <w:rPr>
      <w:rFonts w:cs="Arial"/>
      <w:smallCaps/>
      <w:szCs w:val="24"/>
    </w:rPr>
  </w:style>
  <w:style w:type="character" w:customStyle="1" w:styleId="TableText2Char">
    <w:name w:val="Table Text 2 Char"/>
    <w:basedOn w:val="DefaultParagraphFont"/>
    <w:link w:val="TableText2"/>
    <w:rsid w:val="00064600"/>
    <w:rPr>
      <w:rFonts w:ascii="Arial" w:hAnsi="Arial" w:cs="Arial"/>
    </w:rPr>
  </w:style>
  <w:style w:type="numbering" w:customStyle="1" w:styleId="Style1">
    <w:name w:val="Style1"/>
    <w:uiPriority w:val="99"/>
    <w:rsid w:val="002C53CE"/>
    <w:pPr>
      <w:numPr>
        <w:numId w:val="5"/>
      </w:numPr>
    </w:pPr>
  </w:style>
  <w:style w:type="character" w:customStyle="1" w:styleId="ApprovedChar">
    <w:name w:val="Approved Char"/>
    <w:basedOn w:val="DefaultParagraphFont"/>
    <w:link w:val="Approved"/>
    <w:rsid w:val="00531B20"/>
    <w:rPr>
      <w:rFonts w:ascii="Arial" w:hAnsi="Arial" w:cs="Arial"/>
      <w:smallCaps/>
      <w:sz w:val="24"/>
      <w:szCs w:val="24"/>
    </w:rPr>
  </w:style>
  <w:style w:type="paragraph" w:customStyle="1" w:styleId="CustomLevel1">
    <w:name w:val="Custom Level 1"/>
    <w:basedOn w:val="Heading1"/>
    <w:link w:val="CustomLevel1Char"/>
    <w:rsid w:val="003D4C00"/>
  </w:style>
  <w:style w:type="paragraph" w:customStyle="1" w:styleId="CustomLevel2">
    <w:name w:val="Custom Level 2"/>
    <w:basedOn w:val="Heading2"/>
    <w:link w:val="CustomLevel2Char"/>
    <w:rsid w:val="003D4C00"/>
  </w:style>
  <w:style w:type="character" w:customStyle="1" w:styleId="CustomLevel1Char">
    <w:name w:val="Custom Level 1 Char"/>
    <w:basedOn w:val="Heading1Char"/>
    <w:link w:val="CustomLevel1"/>
    <w:rsid w:val="003D4C00"/>
    <w:rPr>
      <w:rFonts w:ascii="Arial" w:hAnsi="Arial" w:cs="Arial"/>
      <w:b/>
      <w:sz w:val="24"/>
      <w:szCs w:val="24"/>
    </w:rPr>
  </w:style>
  <w:style w:type="character" w:customStyle="1" w:styleId="Heading5Char">
    <w:name w:val="Heading 5 Char"/>
    <w:basedOn w:val="DefaultParagraphFont"/>
    <w:link w:val="Heading5"/>
    <w:uiPriority w:val="9"/>
    <w:semiHidden/>
    <w:rsid w:val="009F49A9"/>
    <w:rPr>
      <w:rFonts w:asciiTheme="majorHAnsi" w:eastAsiaTheme="majorEastAsia" w:hAnsiTheme="majorHAnsi" w:cstheme="majorBidi"/>
      <w:color w:val="365F91" w:themeColor="accent1" w:themeShade="BF"/>
      <w:sz w:val="22"/>
      <w:szCs w:val="22"/>
    </w:rPr>
  </w:style>
  <w:style w:type="character" w:customStyle="1" w:styleId="CustomLevel2Char">
    <w:name w:val="Custom Level 2 Char"/>
    <w:basedOn w:val="Heading2Char"/>
    <w:link w:val="CustomLevel2"/>
    <w:rsid w:val="003D4C00"/>
    <w:rPr>
      <w:rFonts w:ascii="Arial" w:eastAsiaTheme="majorEastAsia" w:hAnsi="Arial" w:cstheme="majorBidi"/>
      <w:b w:val="0"/>
      <w:bCs/>
      <w:iCs/>
      <w:sz w:val="22"/>
      <w:szCs w:val="28"/>
    </w:rPr>
  </w:style>
  <w:style w:type="character" w:customStyle="1" w:styleId="Heading6Char">
    <w:name w:val="Heading 6 Char"/>
    <w:basedOn w:val="DefaultParagraphFont"/>
    <w:link w:val="Heading6"/>
    <w:uiPriority w:val="9"/>
    <w:semiHidden/>
    <w:rsid w:val="009F49A9"/>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9F49A9"/>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9F49A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F49A9"/>
    <w:rPr>
      <w:rFonts w:asciiTheme="majorHAnsi" w:eastAsiaTheme="majorEastAsia" w:hAnsiTheme="majorHAnsi" w:cstheme="majorBidi"/>
      <w:i/>
      <w:iCs/>
      <w:color w:val="272727" w:themeColor="text1" w:themeTint="D8"/>
      <w:sz w:val="21"/>
      <w:szCs w:val="21"/>
    </w:rPr>
  </w:style>
  <w:style w:type="numbering" w:customStyle="1" w:styleId="Style2">
    <w:name w:val="Style2"/>
    <w:uiPriority w:val="99"/>
    <w:rsid w:val="00840D66"/>
    <w:pPr>
      <w:numPr>
        <w:numId w:val="8"/>
      </w:numPr>
    </w:pPr>
  </w:style>
  <w:style w:type="paragraph" w:customStyle="1" w:styleId="TableHeadingBold">
    <w:name w:val="Table Heading Bold"/>
    <w:basedOn w:val="Normal"/>
    <w:link w:val="TableHeadingBoldChar"/>
    <w:rsid w:val="001248C6"/>
    <w:pPr>
      <w:spacing w:before="120" w:after="0" w:line="240" w:lineRule="auto"/>
    </w:pPr>
    <w:rPr>
      <w:rFonts w:asciiTheme="minorHAnsi" w:eastAsiaTheme="minorHAnsi" w:hAnsiTheme="minorHAnsi" w:cstheme="minorBidi"/>
      <w:b/>
    </w:rPr>
  </w:style>
  <w:style w:type="paragraph" w:customStyle="1" w:styleId="T3Text">
    <w:name w:val="T3 Text"/>
    <w:basedOn w:val="Normal"/>
    <w:link w:val="T3TextChar"/>
    <w:qFormat/>
    <w:rsid w:val="009B6596"/>
    <w:pPr>
      <w:spacing w:after="0" w:line="240" w:lineRule="auto"/>
    </w:pPr>
    <w:rPr>
      <w:rFonts w:eastAsiaTheme="minorHAnsi" w:cstheme="minorBidi"/>
    </w:rPr>
  </w:style>
  <w:style w:type="character" w:customStyle="1" w:styleId="TableHeadingBoldChar">
    <w:name w:val="Table Heading Bold Char"/>
    <w:basedOn w:val="DefaultParagraphFont"/>
    <w:link w:val="TableHeadingBold"/>
    <w:rsid w:val="001248C6"/>
    <w:rPr>
      <w:rFonts w:asciiTheme="minorHAnsi" w:eastAsiaTheme="minorHAnsi" w:hAnsiTheme="minorHAnsi" w:cstheme="minorBidi"/>
      <w:b/>
      <w:sz w:val="22"/>
      <w:szCs w:val="22"/>
    </w:rPr>
  </w:style>
  <w:style w:type="character" w:customStyle="1" w:styleId="T3TextChar">
    <w:name w:val="T3 Text Char"/>
    <w:basedOn w:val="DefaultParagraphFont"/>
    <w:link w:val="T3Text"/>
    <w:rsid w:val="009B6596"/>
    <w:rPr>
      <w:rFonts w:ascii="Arial" w:eastAsiaTheme="minorHAnsi" w:hAnsi="Arial" w:cstheme="minorBidi"/>
      <w:sz w:val="24"/>
      <w:szCs w:val="22"/>
    </w:rPr>
  </w:style>
  <w:style w:type="character" w:styleId="CommentReference">
    <w:name w:val="annotation reference"/>
    <w:basedOn w:val="DefaultParagraphFont"/>
    <w:semiHidden/>
    <w:unhideWhenUsed/>
    <w:rsid w:val="001248C6"/>
    <w:rPr>
      <w:sz w:val="16"/>
      <w:szCs w:val="16"/>
    </w:rPr>
  </w:style>
  <w:style w:type="paragraph" w:styleId="CommentText">
    <w:name w:val="annotation text"/>
    <w:basedOn w:val="Normal"/>
    <w:link w:val="CommentTextChar"/>
    <w:unhideWhenUsed/>
    <w:rsid w:val="001248C6"/>
    <w:pPr>
      <w:spacing w:before="120" w:after="12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1248C6"/>
    <w:rPr>
      <w:rFonts w:asciiTheme="minorHAnsi" w:eastAsiaTheme="minorHAnsi" w:hAnsiTheme="minorHAnsi" w:cstheme="minorBidi"/>
    </w:rPr>
  </w:style>
  <w:style w:type="paragraph" w:customStyle="1" w:styleId="H1Text">
    <w:name w:val="H1 Text"/>
    <w:basedOn w:val="Normal"/>
    <w:link w:val="H1TextChar"/>
    <w:rsid w:val="00024D45"/>
    <w:pPr>
      <w:spacing w:before="120" w:after="120" w:line="240" w:lineRule="auto"/>
      <w:ind w:left="432"/>
    </w:pPr>
    <w:rPr>
      <w:rFonts w:asciiTheme="minorHAnsi" w:eastAsiaTheme="minorHAnsi" w:hAnsiTheme="minorHAnsi" w:cstheme="minorBidi"/>
    </w:rPr>
  </w:style>
  <w:style w:type="character" w:customStyle="1" w:styleId="H1TextChar">
    <w:name w:val="H1 Text Char"/>
    <w:basedOn w:val="DefaultParagraphFont"/>
    <w:link w:val="H1Text"/>
    <w:rsid w:val="00024D45"/>
    <w:rPr>
      <w:rFonts w:asciiTheme="minorHAnsi" w:eastAsiaTheme="minorHAnsi" w:hAnsiTheme="minorHAnsi" w:cstheme="minorBidi"/>
      <w:sz w:val="22"/>
      <w:szCs w:val="22"/>
    </w:rPr>
  </w:style>
  <w:style w:type="paragraph" w:customStyle="1" w:styleId="H1Text0">
    <w:name w:val="H1Text"/>
    <w:basedOn w:val="Normal"/>
    <w:link w:val="H1TextChar0"/>
    <w:qFormat/>
    <w:rsid w:val="00C25D95"/>
    <w:pPr>
      <w:spacing w:before="120" w:after="120" w:line="240" w:lineRule="auto"/>
      <w:ind w:left="547"/>
    </w:pPr>
    <w:rPr>
      <w:rFonts w:cs="Arial"/>
      <w:szCs w:val="24"/>
    </w:rPr>
  </w:style>
  <w:style w:type="paragraph" w:customStyle="1" w:styleId="H1B1">
    <w:name w:val="H1B1"/>
    <w:basedOn w:val="ListParagraph"/>
    <w:link w:val="H1B1Char"/>
    <w:qFormat/>
    <w:rsid w:val="00B452FC"/>
    <w:pPr>
      <w:numPr>
        <w:numId w:val="18"/>
      </w:numPr>
      <w:spacing w:before="120" w:after="120" w:line="240" w:lineRule="auto"/>
      <w:ind w:left="907"/>
      <w:contextualSpacing w:val="0"/>
    </w:pPr>
    <w:rPr>
      <w:rFonts w:cs="Arial"/>
      <w:szCs w:val="24"/>
    </w:rPr>
  </w:style>
  <w:style w:type="character" w:customStyle="1" w:styleId="H1TextChar0">
    <w:name w:val="H1Text Char"/>
    <w:basedOn w:val="DefaultParagraphFont"/>
    <w:link w:val="H1Text0"/>
    <w:rsid w:val="00C25D95"/>
    <w:rPr>
      <w:rFonts w:ascii="Arial" w:hAnsi="Arial" w:cs="Arial"/>
      <w:sz w:val="24"/>
      <w:szCs w:val="24"/>
    </w:rPr>
  </w:style>
  <w:style w:type="paragraph" w:customStyle="1" w:styleId="H2Text">
    <w:name w:val="H2 Text"/>
    <w:basedOn w:val="Normal"/>
    <w:link w:val="H2TextChar"/>
    <w:qFormat/>
    <w:rsid w:val="00C25D95"/>
    <w:pPr>
      <w:spacing w:before="120" w:after="120" w:line="240" w:lineRule="auto"/>
      <w:ind w:left="1267"/>
    </w:pPr>
  </w:style>
  <w:style w:type="character" w:customStyle="1" w:styleId="ListParagraphChar">
    <w:name w:val="List Paragraph Char"/>
    <w:basedOn w:val="DefaultParagraphFont"/>
    <w:link w:val="ListParagraph"/>
    <w:uiPriority w:val="34"/>
    <w:rsid w:val="00E14EE8"/>
    <w:rPr>
      <w:rFonts w:ascii="Arial" w:hAnsi="Arial"/>
      <w:sz w:val="24"/>
      <w:szCs w:val="22"/>
    </w:rPr>
  </w:style>
  <w:style w:type="character" w:customStyle="1" w:styleId="H1B1Char">
    <w:name w:val="H1B1 Char"/>
    <w:basedOn w:val="ListParagraphChar"/>
    <w:link w:val="H1B1"/>
    <w:rsid w:val="00B452FC"/>
    <w:rPr>
      <w:rFonts w:ascii="Arial" w:hAnsi="Arial" w:cs="Arial"/>
      <w:sz w:val="24"/>
      <w:szCs w:val="24"/>
    </w:rPr>
  </w:style>
  <w:style w:type="paragraph" w:customStyle="1" w:styleId="H2B1">
    <w:name w:val="H2B1"/>
    <w:basedOn w:val="ListParagraph"/>
    <w:link w:val="H2B1Char"/>
    <w:qFormat/>
    <w:rsid w:val="0065272B"/>
    <w:pPr>
      <w:numPr>
        <w:numId w:val="16"/>
      </w:numPr>
      <w:spacing w:before="120" w:after="120" w:line="240" w:lineRule="auto"/>
      <w:contextualSpacing w:val="0"/>
    </w:pPr>
  </w:style>
  <w:style w:type="character" w:customStyle="1" w:styleId="H2TextChar">
    <w:name w:val="H2 Text Char"/>
    <w:basedOn w:val="DefaultParagraphFont"/>
    <w:link w:val="H2Text"/>
    <w:rsid w:val="00C25D95"/>
    <w:rPr>
      <w:rFonts w:ascii="Arial" w:hAnsi="Arial"/>
      <w:sz w:val="24"/>
      <w:szCs w:val="22"/>
    </w:rPr>
  </w:style>
  <w:style w:type="paragraph" w:customStyle="1" w:styleId="H3Text">
    <w:name w:val="H3 Text"/>
    <w:basedOn w:val="Normal"/>
    <w:link w:val="H3TextChar"/>
    <w:qFormat/>
    <w:rsid w:val="008F5CD9"/>
    <w:pPr>
      <w:spacing w:before="120" w:after="120" w:line="240" w:lineRule="auto"/>
      <w:ind w:left="2160"/>
    </w:pPr>
    <w:rPr>
      <w:rFonts w:cs="Arial"/>
      <w:szCs w:val="24"/>
    </w:rPr>
  </w:style>
  <w:style w:type="character" w:customStyle="1" w:styleId="H2B1Char">
    <w:name w:val="H2B1 Char"/>
    <w:basedOn w:val="ListParagraphChar"/>
    <w:link w:val="H2B1"/>
    <w:rsid w:val="0065272B"/>
    <w:rPr>
      <w:rFonts w:ascii="Arial" w:hAnsi="Arial"/>
      <w:sz w:val="24"/>
      <w:szCs w:val="22"/>
    </w:rPr>
  </w:style>
  <w:style w:type="paragraph" w:customStyle="1" w:styleId="H3B1">
    <w:name w:val="H3B1"/>
    <w:basedOn w:val="H2B1"/>
    <w:link w:val="H3B1Char"/>
    <w:qFormat/>
    <w:rsid w:val="00770602"/>
    <w:pPr>
      <w:ind w:left="2520"/>
    </w:pPr>
  </w:style>
  <w:style w:type="character" w:customStyle="1" w:styleId="H3TextChar">
    <w:name w:val="H3 Text Char"/>
    <w:basedOn w:val="DefaultParagraphFont"/>
    <w:link w:val="H3Text"/>
    <w:rsid w:val="008F5CD9"/>
    <w:rPr>
      <w:rFonts w:ascii="Arial" w:hAnsi="Arial" w:cs="Arial"/>
      <w:sz w:val="24"/>
      <w:szCs w:val="24"/>
    </w:rPr>
  </w:style>
  <w:style w:type="paragraph" w:customStyle="1" w:styleId="T3B1">
    <w:name w:val="T3B1"/>
    <w:basedOn w:val="H1B1"/>
    <w:link w:val="T3B1Char"/>
    <w:qFormat/>
    <w:rsid w:val="006E28FC"/>
    <w:pPr>
      <w:spacing w:before="0" w:after="60"/>
      <w:ind w:left="360"/>
    </w:pPr>
  </w:style>
  <w:style w:type="character" w:customStyle="1" w:styleId="H3B1Char">
    <w:name w:val="H3B1 Char"/>
    <w:basedOn w:val="H2B1Char"/>
    <w:link w:val="H3B1"/>
    <w:rsid w:val="00770602"/>
    <w:rPr>
      <w:rFonts w:ascii="Arial" w:hAnsi="Arial"/>
      <w:sz w:val="24"/>
      <w:szCs w:val="22"/>
    </w:rPr>
  </w:style>
  <w:style w:type="character" w:customStyle="1" w:styleId="T3B1Char">
    <w:name w:val="T3B1 Char"/>
    <w:basedOn w:val="H1B1Char"/>
    <w:link w:val="T3B1"/>
    <w:rsid w:val="006E28FC"/>
    <w:rPr>
      <w:rFonts w:ascii="Arial" w:hAnsi="Arial" w:cs="Arial"/>
      <w:sz w:val="24"/>
      <w:szCs w:val="24"/>
    </w:rPr>
  </w:style>
  <w:style w:type="paragraph" w:customStyle="1" w:styleId="T3">
    <w:name w:val="T3"/>
    <w:basedOn w:val="Normal"/>
    <w:next w:val="Normal"/>
    <w:link w:val="T3Char"/>
    <w:qFormat/>
    <w:rsid w:val="00F016D2"/>
    <w:pPr>
      <w:spacing w:after="0" w:line="240" w:lineRule="auto"/>
    </w:pPr>
    <w:rPr>
      <w:rFonts w:cs="Arial"/>
      <w:b/>
      <w:bCs/>
      <w:szCs w:val="24"/>
    </w:rPr>
  </w:style>
  <w:style w:type="character" w:customStyle="1" w:styleId="T3Char">
    <w:name w:val="T3 Char"/>
    <w:basedOn w:val="DefaultParagraphFont"/>
    <w:link w:val="T3"/>
    <w:rsid w:val="00F016D2"/>
    <w:rPr>
      <w:rFonts w:ascii="Arial" w:hAnsi="Arial" w:cs="Arial"/>
      <w:b/>
      <w:bCs/>
      <w:sz w:val="24"/>
      <w:szCs w:val="24"/>
    </w:rPr>
  </w:style>
  <w:style w:type="paragraph" w:customStyle="1" w:styleId="TableText">
    <w:name w:val="Table Text"/>
    <w:basedOn w:val="TableText2"/>
    <w:qFormat/>
    <w:rsid w:val="00F13800"/>
  </w:style>
  <w:style w:type="paragraph" w:customStyle="1" w:styleId="Space">
    <w:name w:val="Space"/>
    <w:qFormat/>
    <w:rsid w:val="00371FB4"/>
    <w:rPr>
      <w:rFonts w:ascii="Arial" w:hAnsi="Arial" w:cs="Arial"/>
      <w:sz w:val="24"/>
      <w:szCs w:val="24"/>
    </w:rPr>
  </w:style>
  <w:style w:type="paragraph" w:customStyle="1" w:styleId="H1B2">
    <w:name w:val="H1B2"/>
    <w:basedOn w:val="H1B1"/>
    <w:qFormat/>
    <w:rsid w:val="00B452FC"/>
    <w:pPr>
      <w:numPr>
        <w:numId w:val="19"/>
      </w:numPr>
      <w:ind w:left="1267"/>
    </w:pPr>
  </w:style>
  <w:style w:type="paragraph" w:customStyle="1" w:styleId="H2B2">
    <w:name w:val="H2B2"/>
    <w:basedOn w:val="H1B2"/>
    <w:qFormat/>
    <w:rsid w:val="001E5B84"/>
    <w:pPr>
      <w:ind w:left="2160" w:hanging="533"/>
    </w:pPr>
  </w:style>
  <w:style w:type="paragraph" w:customStyle="1" w:styleId="H3B2">
    <w:name w:val="H3B2"/>
    <w:basedOn w:val="H3B1"/>
    <w:qFormat/>
    <w:rsid w:val="001E5B84"/>
    <w:pPr>
      <w:numPr>
        <w:numId w:val="20"/>
      </w:numPr>
      <w:ind w:left="3053" w:hanging="533"/>
    </w:pPr>
  </w:style>
  <w:style w:type="paragraph" w:styleId="CommentSubject">
    <w:name w:val="annotation subject"/>
    <w:basedOn w:val="CommentText"/>
    <w:next w:val="CommentText"/>
    <w:link w:val="CommentSubjectChar"/>
    <w:uiPriority w:val="99"/>
    <w:semiHidden/>
    <w:unhideWhenUsed/>
    <w:rsid w:val="00EE3933"/>
    <w:pPr>
      <w:spacing w:before="0" w:after="200"/>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EE3933"/>
    <w:rPr>
      <w:rFonts w:ascii="Arial" w:eastAsiaTheme="minorHAnsi" w:hAnsi="Arial" w:cstheme="minorBidi"/>
      <w:b/>
      <w:bCs/>
    </w:rPr>
  </w:style>
  <w:style w:type="character" w:styleId="UnresolvedMention">
    <w:name w:val="Unresolved Mention"/>
    <w:basedOn w:val="DefaultParagraphFont"/>
    <w:uiPriority w:val="99"/>
    <w:semiHidden/>
    <w:unhideWhenUsed/>
    <w:rsid w:val="002867D6"/>
    <w:rPr>
      <w:color w:val="605E5C"/>
      <w:shd w:val="clear" w:color="auto" w:fill="E1DFDD"/>
    </w:rPr>
  </w:style>
  <w:style w:type="character" w:styleId="FollowedHyperlink">
    <w:name w:val="FollowedHyperlink"/>
    <w:basedOn w:val="DefaultParagraphFont"/>
    <w:uiPriority w:val="99"/>
    <w:semiHidden/>
    <w:unhideWhenUsed/>
    <w:rsid w:val="00B454F7"/>
    <w:rPr>
      <w:color w:val="800080" w:themeColor="followedHyperlink"/>
      <w:u w:val="single"/>
    </w:rPr>
  </w:style>
  <w:style w:type="table" w:customStyle="1" w:styleId="TableGrid1">
    <w:name w:val="Table Grid1"/>
    <w:basedOn w:val="TableNormal"/>
    <w:next w:val="TableGrid"/>
    <w:uiPriority w:val="59"/>
    <w:rsid w:val="00A316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245438">
      <w:bodyDiv w:val="1"/>
      <w:marLeft w:val="0"/>
      <w:marRight w:val="0"/>
      <w:marTop w:val="0"/>
      <w:marBottom w:val="0"/>
      <w:divBdr>
        <w:top w:val="none" w:sz="0" w:space="0" w:color="auto"/>
        <w:left w:val="none" w:sz="0" w:space="0" w:color="auto"/>
        <w:bottom w:val="none" w:sz="0" w:space="0" w:color="auto"/>
        <w:right w:val="none" w:sz="0" w:space="0" w:color="auto"/>
      </w:divBdr>
    </w:div>
    <w:div w:id="980693539">
      <w:bodyDiv w:val="1"/>
      <w:marLeft w:val="0"/>
      <w:marRight w:val="0"/>
      <w:marTop w:val="0"/>
      <w:marBottom w:val="0"/>
      <w:divBdr>
        <w:top w:val="none" w:sz="0" w:space="0" w:color="auto"/>
        <w:left w:val="none" w:sz="0" w:space="0" w:color="auto"/>
        <w:bottom w:val="none" w:sz="0" w:space="0" w:color="auto"/>
        <w:right w:val="none" w:sz="0" w:space="0" w:color="auto"/>
      </w:divBdr>
    </w:div>
    <w:div w:id="98161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sacb.sharepoint.com/:w:/s/OPP/Ea7_Xbuo2ZhHkoFPSMU6OhsBU3_6SX5a1e4k2-znhOYctA?e=Dlxl86" TargetMode="External"/><Relationship Id="rId18" Type="http://schemas.openxmlformats.org/officeDocument/2006/relationships/hyperlink" Target="https://tsacb.sharepoint.com/:w:/s/OPP/EUuHq1ZImRFJmsiaa4tuj1cB8YmplB9eHlmUi_6C4xzoYw?e=fdQyS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tsacb.sharepoint.com/:w:/s/OPP/EZWBI6tnRQ5GoSDRRnAfvDkBD0kyH4raTCYtGw4J5D2euQ?e=dQeZKs" TargetMode="External"/><Relationship Id="rId7" Type="http://schemas.openxmlformats.org/officeDocument/2006/relationships/settings" Target="settings.xml"/><Relationship Id="rId12" Type="http://schemas.openxmlformats.org/officeDocument/2006/relationships/hyperlink" Target="https://tsacb.sharepoint.com/:w:/s/OPP/EcfOkdq653pCjIyZLtOi77oB2cqrvWyjGJW3QbIXw4M1JA?e=zDABTE" TargetMode="External"/><Relationship Id="rId17" Type="http://schemas.openxmlformats.org/officeDocument/2006/relationships/hyperlink" Target="https://tsacb.sharepoint.com/:w:/s/OPP/ESlBlHq121NJs8Tu7Vh6n54BruA4lL-gC3t4Pnsn3xpnQQ?e=KSKsA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sacb.sharepoint.com/:w:/s/OPP/EV8BCEcNf81Fh1DUpGY3tuUB5kC2bdBFdNT_sV935E2kuA?e=RhdNCy" TargetMode="External"/><Relationship Id="rId20" Type="http://schemas.openxmlformats.org/officeDocument/2006/relationships/hyperlink" Target="https://tsacb.sharepoint.com/:w:/s/OPP/Edciv8zziQpCpePO8oBNZGkByAiXpC1c55Fws-q-JN87-Q?e=3u5rv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tsacb.sharepoint.com/:w:/s/OPP/EbXPWjJgJAlFrKQzU2Zl-9QB4ObJRWBOsqSlyuPK_g-LmA?e=hPDpGZ"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sacb.sharepoint.com/:w:/s/OPP/EVl4kWjWdEVLkzHYVJCcLxMBUnoQypSvfahUenJtsFidKg?e=80tm5H" TargetMode="External"/><Relationship Id="rId23" Type="http://schemas.openxmlformats.org/officeDocument/2006/relationships/hyperlink" Target="https://tsacb.sharepoint.com/:w:/s/OPP/EVMf7kE_oj9Ko0bAeGImIVEBWc-xfPGFQJKfFXpWaIVfGg?e=GIrZnW"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tsacb.sharepoint.com/:w:/s/OPP/EYPBvsvXGsVOjgF2zBeyq_wBt1tHINqrgzQLc9tfzGn6Zg?e=gNUvWQ"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sacb.sharepoint.com/:w:/s/OPP/ERDDOZs8HflBlsMRn3C7r-4BaCwDTw0tDgtxog-oVI0wOA?e=vvlo29" TargetMode="External"/><Relationship Id="rId22" Type="http://schemas.openxmlformats.org/officeDocument/2006/relationships/hyperlink" Target="https://tsacb.sharepoint.com/:w:/s/OPP/ERa4CpgTdGlLh-UN3geOg90Bros8g3ZmPi3-cg1UItpeYg?e=Y8Z1Rc"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_Stanley\AppData\Roaming\Microsoft\Templates\OPP\OP%20Policy%20Template%20-%20V21%20Sim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0BADCD8978D9B4F8F61A45E42967281" ma:contentTypeVersion="23" ma:contentTypeDescription="Create a new document." ma:contentTypeScope="" ma:versionID="303d4fa61290cd937fed55ac81e898fe">
  <xsd:schema xmlns:xsd="http://www.w3.org/2001/XMLSchema" xmlns:xs="http://www.w3.org/2001/XMLSchema" xmlns:p="http://schemas.microsoft.com/office/2006/metadata/properties" xmlns:ns2="9a7e9613-8514-4419-8bde-41fa133ef601" xmlns:ns3="af2f9d34-a872-4cf8-a658-926c9627d0ed" targetNamespace="http://schemas.microsoft.com/office/2006/metadata/properties" ma:root="true" ma:fieldsID="669dfce82f1807418330100448857ae0" ns2:_="" ns3:_="">
    <xsd:import namespace="9a7e9613-8514-4419-8bde-41fa133ef601"/>
    <xsd:import namespace="af2f9d34-a872-4cf8-a658-926c9627d0ed"/>
    <xsd:element name="properties">
      <xsd:complexType>
        <xsd:sequence>
          <xsd:element name="documentManagement">
            <xsd:complexType>
              <xsd:all>
                <xsd:element ref="ns2:Status" minOccurs="0"/>
                <xsd:element ref="ns2:Action_x0020_State" minOccurs="0"/>
                <xsd:element ref="ns2:Next_x0020_Revision_x0020_Date" minOccurs="0"/>
                <xsd:element ref="ns2:MediaServiceMetadata" minOccurs="0"/>
                <xsd:element ref="ns2:MediaServiceFastMetadata" minOccurs="0"/>
                <xsd:element ref="ns2:MediaServiceAutoKeyPoints" minOccurs="0"/>
                <xsd:element ref="ns2:MediaServiceKeyPoints" minOccurs="0"/>
                <xsd:element ref="ns2:c7fd20e816234c098bd280a0f4977803" minOccurs="0"/>
                <xsd:element ref="ns3:TaxCatchAll"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e9613-8514-4419-8bde-41fa133ef601" elementFormDefault="qualified">
    <xsd:import namespace="http://schemas.microsoft.com/office/2006/documentManagement/types"/>
    <xsd:import namespace="http://schemas.microsoft.com/office/infopath/2007/PartnerControls"/>
    <xsd:element name="Status" ma:index="2" nillable="true" ma:displayName="Status" ma:default="Draft" ma:format="Dropdown" ma:internalName="Status">
      <xsd:simpleType>
        <xsd:restriction base="dms:Choice">
          <xsd:enumeration value="Draft"/>
          <xsd:enumeration value="Submitted to OPRC"/>
          <xsd:enumeration value="OPRC - Revisions Required"/>
          <xsd:enumeration value="OPRC - Revisions Completed"/>
          <xsd:enumeration value="OPRC - Approved"/>
          <xsd:enumeration value="Send to Editorial for Review"/>
          <xsd:enumeration value="Editorial Review Completed"/>
          <xsd:enumeration value="Submitted to TMB"/>
          <xsd:enumeration value="TMB - Revisions Required"/>
          <xsd:enumeration value="TMB - Revisions Completed"/>
          <xsd:enumeration value="TMB - Approved"/>
          <xsd:enumeration value="TMB - Rescind - Archive Document"/>
          <xsd:enumeration value="Sent for Translation"/>
          <xsd:enumeration value="Translation Completed"/>
          <xsd:enumeration value="Publish Pending French"/>
          <xsd:enumeration value="French Published"/>
          <xsd:enumeration value="Publish Pending English"/>
          <xsd:enumeration value="English Published"/>
        </xsd:restriction>
      </xsd:simpleType>
    </xsd:element>
    <xsd:element name="Action_x0020_State" ma:index="3" nillable="true" ma:displayName="Action State" ma:default="New" ma:format="Dropdown" ma:internalName="Action_x0020_State">
      <xsd:simpleType>
        <xsd:restriction base="dms:Choice">
          <xsd:enumeration value="New"/>
          <xsd:enumeration value="Revise"/>
          <xsd:enumeration value="In Revise"/>
          <xsd:enumeration value="Archive"/>
        </xsd:restriction>
      </xsd:simpleType>
    </xsd:element>
    <xsd:element name="Next_x0020_Revision_x0020_Date" ma:index="5" nillable="true" ma:displayName="Next Revision Date" ma:format="DateOnly" ma:internalName="Next_x0020_Revision_x0020_Dat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7fd20e816234c098bd280a0f4977803" ma:index="12" nillable="true" ma:taxonomy="true" ma:internalName="c7fd20e816234c098bd280a0f4977803" ma:taxonomyFieldName="Keywords_x0020_Tagging" ma:displayName="Keywords Tagging" ma:readOnly="false" ma:default="" ma:fieldId="{c7fd20e8-1623-4c09-8bd2-80a0f4977803}" ma:taxonomyMulti="true" ma:sspId="363e751a-39b4-4cf3-ba10-e7af97098ae3" ma:termSetId="fdeacf4a-786b-4f5a-af84-6a476888094d" ma:anchorId="00000000-0000-0000-0000-000000000000"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63e751a-39b4-4cf3-ba10-e7af97098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2f9d34-a872-4cf8-a658-926c9627d0e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a5084f4-53bf-4359-9d4b-348b895b5576}" ma:internalName="TaxCatchAll" ma:showField="CatchAllData" ma:web="af2f9d34-a872-4cf8-a658-926c9627d0ed">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af2f9d34-a872-4cf8-a658-926c9627d0ed">
      <Value>20</Value>
    </TaxCatchAll>
    <Action_x0020_State xmlns="9a7e9613-8514-4419-8bde-41fa133ef601">New</Action_x0020_State>
    <Next_x0020_Revision_x0020_Date xmlns="9a7e9613-8514-4419-8bde-41fa133ef601">2024-10-24T04:00:00+00:00</Next_x0020_Revision_x0020_Date>
    <Status xmlns="9a7e9613-8514-4419-8bde-41fa133ef601">English Published</Status>
    <c7fd20e816234c098bd280a0f4977803 xmlns="9a7e9613-8514-4419-8bde-41fa133ef601">
      <Terms xmlns="http://schemas.microsoft.com/office/infopath/2007/PartnerControls">
        <TermInfo xmlns="http://schemas.microsoft.com/office/infopath/2007/PartnerControls">
          <TermName xmlns="http://schemas.microsoft.com/office/infopath/2007/PartnerControls">OWN-LG</TermName>
          <TermId xmlns="http://schemas.microsoft.com/office/infopath/2007/PartnerControls">e6344541-1b31-4746-a0a0-c56608bfb07b</TermId>
        </TermInfo>
      </Terms>
    </c7fd20e816234c098bd280a0f4977803>
    <lcf76f155ced4ddcb4097134ff3c332f xmlns="9a7e9613-8514-4419-8bde-41fa133ef60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25F9A7-393D-49A0-9B6A-968D07AC1DFF}">
  <ds:schemaRefs>
    <ds:schemaRef ds:uri="http://schemas.microsoft.com/sharepoint/v3/contenttype/forms"/>
  </ds:schemaRefs>
</ds:datastoreItem>
</file>

<file path=customXml/itemProps2.xml><?xml version="1.0" encoding="utf-8"?>
<ds:datastoreItem xmlns:ds="http://schemas.openxmlformats.org/officeDocument/2006/customXml" ds:itemID="{57A89EC0-247E-47A0-BE86-FD7EF79CCB2F}">
  <ds:schemaRefs>
    <ds:schemaRef ds:uri="http://schemas.openxmlformats.org/officeDocument/2006/bibliography"/>
  </ds:schemaRefs>
</ds:datastoreItem>
</file>

<file path=customXml/itemProps3.xml><?xml version="1.0" encoding="utf-8"?>
<ds:datastoreItem xmlns:ds="http://schemas.openxmlformats.org/officeDocument/2006/customXml" ds:itemID="{2F2920C9-AA0D-4DAE-BF2A-71CD1E288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e9613-8514-4419-8bde-41fa133ef601"/>
    <ds:schemaRef ds:uri="af2f9d34-a872-4cf8-a658-926c9627d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5CF715-3448-477A-9C5B-F5A73669D3DD}">
  <ds:schemaRefs>
    <ds:schemaRef ds:uri="http://schemas.microsoft.com/office/2006/metadata/properties"/>
    <ds:schemaRef ds:uri="http://purl.org/dc/dcmitype/"/>
    <ds:schemaRef ds:uri="http://schemas.microsoft.com/office/2006/documentManagement/types"/>
    <ds:schemaRef ds:uri="http://purl.org/dc/terms/"/>
    <ds:schemaRef ds:uri="9a7e9613-8514-4419-8bde-41fa133ef601"/>
    <ds:schemaRef ds:uri="af2f9d34-a872-4cf8-a658-926c9627d0ed"/>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OP Policy Template - V21 Simple</Template>
  <TotalTime>17</TotalTime>
  <Pages>7</Pages>
  <Words>2524</Words>
  <Characters>14388</Characters>
  <Application>Microsoft Office Word</Application>
  <DocSecurity>0</DocSecurity>
  <Lines>119</Lines>
  <Paragraphs>33</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Policy Template</vt:lpstr>
      <vt:lpstr>Policy</vt:lpstr>
      <vt:lpstr>Purpose</vt:lpstr>
      <vt:lpstr>Scope</vt:lpstr>
      <vt:lpstr>Definitions</vt:lpstr>
      <vt:lpstr>Roles and Responsibilities</vt:lpstr>
      <vt:lpstr>    Employees, Auxiliary-Lieutenants, Auxiliary-Captains, and Officers</vt:lpstr>
      <vt:lpstr>    Supervisors</vt:lpstr>
      <vt:lpstr>    TSA</vt:lpstr>
      <vt:lpstr>Policy Requirements</vt:lpstr>
      <vt:lpstr>    Obtaining Consent</vt:lpstr>
      <vt:lpstr>    Using Personal Information for Reasonable Purposes</vt:lpstr>
      <vt:lpstr>    Privacy Officers</vt:lpstr>
      <vt:lpstr>Policy Compliance</vt:lpstr>
      <vt:lpstr>    For the individual </vt:lpstr>
      <vt:lpstr>    For the supervisor/department/DHQ</vt:lpstr>
      <vt:lpstr>    For the organization</vt:lpstr>
      <vt:lpstr>Procedure Links</vt:lpstr>
      <vt:lpstr>Form Links</vt:lpstr>
      <vt:lpstr>Related Policy and Document Links</vt:lpstr>
      <vt:lpstr>Approval and Document Control</vt:lpstr>
    </vt:vector>
  </TitlesOfParts>
  <Company>World Vision Canada</Company>
  <LinksUpToDate>false</LinksUpToDate>
  <CharactersWithSpaces>16879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WMS</dc:creator>
  <cp:lastModifiedBy>Mark Stanley</cp:lastModifiedBy>
  <cp:revision>12</cp:revision>
  <cp:lastPrinted>2020-01-15T19:39:00Z</cp:lastPrinted>
  <dcterms:created xsi:type="dcterms:W3CDTF">2020-11-12T11:45:00Z</dcterms:created>
  <dcterms:modified xsi:type="dcterms:W3CDTF">2022-10-27T15:29:00Z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0x01010090BADCD8978D9B4F8F61A45E42967281</vt:lpwstr>
  </property>
  <property fmtid="{D5CDD505-2E9C-101B-9397-08002B2CF9AE}" pid="3" name="Keywords Tagging">
    <vt:lpwstr>20;#OWN-LG|e6344541-1b31-4746-a0a0-c56608bfb07b</vt:lpwstr>
  </property>
  <property fmtid="{D5CDD505-2E9C-101B-9397-08002B2CF9AE}" pid="4" name="Update">
    <vt:lpwstr>up</vt:lpwstr>
  </property>
  <property fmtid="{D5CDD505-2E9C-101B-9397-08002B2CF9AE}" pid="5" name="MediaServiceImageTags">
    <vt:lpwstr/>
  </property>
</Properties>
</file>